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D8" w:rsidRDefault="008001D8" w:rsidP="007E594E">
      <w:pPr>
        <w:rPr>
          <w:rFonts w:ascii="Times New Roman" w:hAnsi="Times New Roman" w:cs="Times New Roman"/>
          <w:sz w:val="24"/>
          <w:szCs w:val="24"/>
        </w:rPr>
      </w:pPr>
    </w:p>
    <w:p w:rsidR="007E594E" w:rsidRPr="00F9410A" w:rsidRDefault="00092676" w:rsidP="007E594E">
      <w:pPr>
        <w:rPr>
          <w:rFonts w:ascii="Times New Roman" w:hAnsi="Times New Roman" w:cs="Times New Roman"/>
          <w:b/>
          <w:sz w:val="24"/>
          <w:szCs w:val="24"/>
        </w:rPr>
      </w:pPr>
      <w:r>
        <w:rPr>
          <w:rFonts w:ascii="Times New Roman" w:hAnsi="Times New Roman" w:cs="Times New Roman"/>
          <w:sz w:val="24"/>
          <w:szCs w:val="24"/>
        </w:rPr>
        <w:t xml:space="preserve">     </w:t>
      </w:r>
      <w:r w:rsidR="007E594E" w:rsidRPr="00F9410A">
        <w:rPr>
          <w:rFonts w:ascii="Times New Roman" w:hAnsi="Times New Roman" w:cs="Times New Roman"/>
          <w:sz w:val="24"/>
          <w:szCs w:val="24"/>
        </w:rPr>
        <w:t xml:space="preserve">                                                                                                                             </w:t>
      </w:r>
      <w:r w:rsidR="007E594E">
        <w:rPr>
          <w:rFonts w:ascii="Times New Roman" w:hAnsi="Times New Roman" w:cs="Times New Roman"/>
          <w:sz w:val="24"/>
          <w:szCs w:val="24"/>
        </w:rPr>
        <w:t xml:space="preserve">                                    </w:t>
      </w:r>
      <w:r w:rsidR="004971FF">
        <w:rPr>
          <w:rFonts w:ascii="Times New Roman" w:hAnsi="Times New Roman" w:cs="Times New Roman"/>
          <w:sz w:val="24"/>
          <w:szCs w:val="24"/>
        </w:rPr>
        <w:t xml:space="preserve">         </w:t>
      </w:r>
      <w:r>
        <w:rPr>
          <w:rFonts w:ascii="Times New Roman" w:hAnsi="Times New Roman" w:cs="Times New Roman"/>
          <w:sz w:val="24"/>
          <w:szCs w:val="24"/>
        </w:rPr>
        <w:t xml:space="preserve">              </w:t>
      </w:r>
      <w:r w:rsidR="004971FF">
        <w:rPr>
          <w:rFonts w:ascii="Times New Roman" w:hAnsi="Times New Roman" w:cs="Times New Roman"/>
          <w:b/>
          <w:sz w:val="24"/>
          <w:szCs w:val="24"/>
        </w:rPr>
        <w:t>İstanbul, 01.12.2016</w:t>
      </w:r>
    </w:p>
    <w:p w:rsidR="007E594E" w:rsidRPr="00F9410A" w:rsidRDefault="007E594E" w:rsidP="007E594E">
      <w:pPr>
        <w:rPr>
          <w:rFonts w:ascii="Times New Roman" w:hAnsi="Times New Roman" w:cs="Times New Roman"/>
          <w:b/>
          <w:sz w:val="24"/>
          <w:szCs w:val="24"/>
        </w:rPr>
      </w:pPr>
      <w:r w:rsidRPr="00F9410A">
        <w:rPr>
          <w:rFonts w:ascii="Times New Roman" w:hAnsi="Times New Roman" w:cs="Times New Roman"/>
          <w:sz w:val="24"/>
          <w:szCs w:val="24"/>
        </w:rPr>
        <w:t xml:space="preserve">                                                     </w:t>
      </w:r>
      <w:r w:rsidR="003F6852">
        <w:rPr>
          <w:rFonts w:ascii="Times New Roman" w:hAnsi="Times New Roman" w:cs="Times New Roman"/>
          <w:b/>
          <w:sz w:val="24"/>
          <w:szCs w:val="24"/>
        </w:rPr>
        <w:t xml:space="preserve"> SİRKÜLER (2016-08</w:t>
      </w:r>
      <w:r w:rsidRPr="00F9410A">
        <w:rPr>
          <w:rFonts w:ascii="Times New Roman" w:hAnsi="Times New Roman" w:cs="Times New Roman"/>
          <w:b/>
          <w:sz w:val="24"/>
          <w:szCs w:val="24"/>
        </w:rPr>
        <w:t>)</w:t>
      </w:r>
    </w:p>
    <w:p w:rsidR="007E594E" w:rsidRDefault="007E594E" w:rsidP="007E594E">
      <w:pPr>
        <w:shd w:val="clear" w:color="auto" w:fill="FFFFFF"/>
        <w:spacing w:after="225" w:line="240" w:lineRule="auto"/>
        <w:jc w:val="both"/>
        <w:rPr>
          <w:rFonts w:ascii="Times New Roman" w:eastAsia="Times New Roman" w:hAnsi="Times New Roman" w:cs="Times New Roman"/>
          <w:color w:val="6E6E6E"/>
          <w:sz w:val="24"/>
          <w:szCs w:val="24"/>
          <w:lang w:eastAsia="tr-TR"/>
        </w:rPr>
      </w:pPr>
      <w:r w:rsidRPr="00F9410A">
        <w:rPr>
          <w:rFonts w:ascii="Times New Roman" w:hAnsi="Times New Roman" w:cs="Times New Roman"/>
          <w:b/>
        </w:rPr>
        <w:t>KONU:</w:t>
      </w:r>
      <w:r>
        <w:rPr>
          <w:rFonts w:ascii="Times New Roman" w:hAnsi="Times New Roman" w:cs="Times New Roman"/>
          <w:b/>
        </w:rPr>
        <w:t xml:space="preserve"> İhracata e-Fatura Uygulaması</w:t>
      </w:r>
    </w:p>
    <w:p w:rsidR="007E594E" w:rsidRPr="00777F35" w:rsidRDefault="007E594E"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77F35">
        <w:rPr>
          <w:rFonts w:ascii="Times New Roman" w:eastAsia="Times New Roman" w:hAnsi="Times New Roman" w:cs="Times New Roman"/>
          <w:sz w:val="24"/>
          <w:szCs w:val="24"/>
          <w:lang w:eastAsia="tr-TR"/>
        </w:rPr>
        <w:t>Sayın Yetkili;</w:t>
      </w:r>
    </w:p>
    <w:p w:rsidR="00E336FF" w:rsidRPr="007E594E" w:rsidRDefault="007E594E"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 xml:space="preserve">          </w:t>
      </w:r>
      <w:proofErr w:type="gramStart"/>
      <w:r w:rsidRPr="007E594E">
        <w:rPr>
          <w:rFonts w:ascii="Times New Roman" w:eastAsia="Times New Roman" w:hAnsi="Times New Roman" w:cs="Times New Roman"/>
          <w:sz w:val="24"/>
          <w:szCs w:val="24"/>
          <w:lang w:eastAsia="tr-TR"/>
        </w:rPr>
        <w:t xml:space="preserve">Bilindiği üzere, </w:t>
      </w:r>
      <w:r w:rsidR="00E336FF" w:rsidRPr="007E594E">
        <w:rPr>
          <w:rFonts w:ascii="Times New Roman" w:eastAsia="Times New Roman" w:hAnsi="Times New Roman" w:cs="Times New Roman"/>
          <w:sz w:val="24"/>
          <w:szCs w:val="24"/>
          <w:lang w:eastAsia="tr-TR"/>
        </w:rPr>
        <w:t xml:space="preserve">25 Aralık 2015 tarihinde resmi gazetede yayımlanan 461 Sıra </w:t>
      </w:r>
      <w:proofErr w:type="spellStart"/>
      <w:r w:rsidR="00E336FF" w:rsidRPr="007E594E">
        <w:rPr>
          <w:rFonts w:ascii="Times New Roman" w:eastAsia="Times New Roman" w:hAnsi="Times New Roman" w:cs="Times New Roman"/>
          <w:sz w:val="24"/>
          <w:szCs w:val="24"/>
          <w:lang w:eastAsia="tr-TR"/>
        </w:rPr>
        <w:t>No’lu</w:t>
      </w:r>
      <w:proofErr w:type="spellEnd"/>
      <w:r w:rsidR="00E336FF" w:rsidRPr="007E594E">
        <w:rPr>
          <w:rFonts w:ascii="Times New Roman" w:eastAsia="Times New Roman" w:hAnsi="Times New Roman" w:cs="Times New Roman"/>
          <w:sz w:val="24"/>
          <w:szCs w:val="24"/>
          <w:lang w:eastAsia="tr-TR"/>
        </w:rPr>
        <w:t xml:space="preserve"> Tebliğ’de “İhracat İşlemlerinde e-Fatura Uygulaması" başlıklı bölüme göre: </w:t>
      </w:r>
      <w:r w:rsidR="00E336FF" w:rsidRPr="007E594E">
        <w:rPr>
          <w:rFonts w:ascii="Times New Roman" w:eastAsia="Times New Roman" w:hAnsi="Times New Roman" w:cs="Times New Roman"/>
          <w:i/>
          <w:iCs/>
          <w:sz w:val="24"/>
          <w:szCs w:val="24"/>
          <w:lang w:eastAsia="tr-TR"/>
        </w:rPr>
        <w:t>“e-Fatura uygulamasına kayıtlı olan mükelleflerden, mal ihracı ve yolcu beraberi eşya ihracı (Türkiye'de ikamet etmeyenlere KDV hesaplanarak yapılan satışlar) kapsamında fatura düzenleyecek olanlar, bahsi geçen faturalarını da </w:t>
      </w:r>
      <w:r w:rsidR="00777F35">
        <w:rPr>
          <w:rFonts w:ascii="Times New Roman" w:eastAsia="Times New Roman" w:hAnsi="Times New Roman" w:cs="Times New Roman"/>
          <w:b/>
          <w:bCs/>
          <w:i/>
          <w:iCs/>
          <w:sz w:val="24"/>
          <w:szCs w:val="24"/>
          <w:lang w:eastAsia="tr-TR"/>
        </w:rPr>
        <w:t>01.01.2017</w:t>
      </w:r>
      <w:r w:rsidR="00E336FF" w:rsidRPr="007E594E">
        <w:rPr>
          <w:rFonts w:ascii="Times New Roman" w:eastAsia="Times New Roman" w:hAnsi="Times New Roman" w:cs="Times New Roman"/>
          <w:b/>
          <w:bCs/>
          <w:i/>
          <w:iCs/>
          <w:sz w:val="24"/>
          <w:szCs w:val="24"/>
          <w:lang w:eastAsia="tr-TR"/>
        </w:rPr>
        <w:t xml:space="preserve"> tarihinden itibaren</w:t>
      </w:r>
      <w:r w:rsidR="00E336FF" w:rsidRPr="007E594E">
        <w:rPr>
          <w:rFonts w:ascii="Times New Roman" w:eastAsia="Times New Roman" w:hAnsi="Times New Roman" w:cs="Times New Roman"/>
          <w:i/>
          <w:iCs/>
          <w:sz w:val="24"/>
          <w:szCs w:val="24"/>
          <w:lang w:eastAsia="tr-TR"/>
        </w:rPr>
        <w:t> e-fatura olarak düzenleyeceklerdir.”</w:t>
      </w:r>
      <w:proofErr w:type="gramEnd"/>
    </w:p>
    <w:p w:rsidR="007E594E" w:rsidRPr="007E594E" w:rsidRDefault="007E594E"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 xml:space="preserve">           03.11.</w:t>
      </w:r>
      <w:r w:rsidR="00E336FF" w:rsidRPr="007E594E">
        <w:rPr>
          <w:rFonts w:ascii="Times New Roman" w:eastAsia="Times New Roman" w:hAnsi="Times New Roman" w:cs="Times New Roman"/>
          <w:sz w:val="24"/>
          <w:szCs w:val="24"/>
          <w:lang w:eastAsia="tr-TR"/>
        </w:rPr>
        <w:t xml:space="preserve">2016 tarihinde Gelir İdaresi Başkanlığı tarafından e-FATURA UYGULAMASI GÜMRÜK İŞLEMLERİ KILAVUZU taslak olmaktan çıkıp, 2017 başında zorunlu olarak kullanılacak uygulamanın teknik akışı ve işleyişi son halini almıştır. </w:t>
      </w:r>
      <w:r w:rsidRPr="007E594E">
        <w:rPr>
          <w:rFonts w:ascii="Times New Roman" w:eastAsia="Times New Roman" w:hAnsi="Times New Roman" w:cs="Times New Roman"/>
          <w:sz w:val="24"/>
          <w:szCs w:val="24"/>
          <w:lang w:eastAsia="tr-TR"/>
        </w:rPr>
        <w:t>Buna göre;</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İHRACAT FATURASI:</w:t>
      </w:r>
      <w:r w:rsidRPr="007E594E">
        <w:rPr>
          <w:rFonts w:ascii="Times New Roman" w:eastAsia="Times New Roman" w:hAnsi="Times New Roman" w:cs="Times New Roman"/>
          <w:sz w:val="24"/>
          <w:szCs w:val="24"/>
          <w:lang w:eastAsia="tr-TR"/>
        </w:rPr>
        <w:t xml:space="preserve"> Gümrük Beyannamesi ekinde yer alan mal ihracı faturaları için geçerlidir. Diğer belgelerin ( </w:t>
      </w:r>
      <w:r w:rsidRPr="007E594E">
        <w:rPr>
          <w:rFonts w:ascii="Times New Roman" w:eastAsia="Times New Roman" w:hAnsi="Times New Roman" w:cs="Times New Roman"/>
          <w:b/>
          <w:sz w:val="24"/>
          <w:szCs w:val="24"/>
          <w:lang w:eastAsia="tr-TR"/>
        </w:rPr>
        <w:t>Serbest Bölge İşlem Formu, transit ticaret formu vb</w:t>
      </w:r>
      <w:r w:rsidRPr="007E594E">
        <w:rPr>
          <w:rFonts w:ascii="Times New Roman" w:eastAsia="Times New Roman" w:hAnsi="Times New Roman" w:cs="Times New Roman"/>
          <w:sz w:val="24"/>
          <w:szCs w:val="24"/>
          <w:lang w:eastAsia="tr-TR"/>
        </w:rPr>
        <w:t>.) ekinde yer alan ihracat faturaları e-fatura kapsamında değildir.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YOLCU BERABERİ EŞYA İHRACI FATURASI (TAX FREE FATURA):</w:t>
      </w:r>
      <w:r w:rsidRPr="007E594E">
        <w:rPr>
          <w:rFonts w:ascii="Times New Roman" w:eastAsia="Times New Roman" w:hAnsi="Times New Roman" w:cs="Times New Roman"/>
          <w:sz w:val="24"/>
          <w:szCs w:val="24"/>
          <w:lang w:eastAsia="tr-TR"/>
        </w:rPr>
        <w:t> Katma Değer Vergisi Uygulaması Genel Tebliğinde yer alan yolcu beraberi eşya istisnasından faydalanmak için verginin alıcıya iade edilmesi usullerinden yalnızca “yetki belgesine sahip aracı kurumlar tarafından iade yöntemini” seçen mükellefler için uygulanacaktır.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İHRACAT FATURASININ İŞ AKIŞI VE ROLLER</w:t>
      </w:r>
    </w:p>
    <w:p w:rsidR="00E336FF" w:rsidRPr="007E594E" w:rsidRDefault="007E594E"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 xml:space="preserve">              </w:t>
      </w:r>
      <w:r w:rsidR="00E336FF" w:rsidRPr="007E594E">
        <w:rPr>
          <w:rFonts w:ascii="Times New Roman" w:eastAsia="Times New Roman" w:hAnsi="Times New Roman" w:cs="Times New Roman"/>
          <w:sz w:val="24"/>
          <w:szCs w:val="24"/>
          <w:lang w:eastAsia="tr-TR"/>
        </w:rPr>
        <w:t>İhracat faturalarının elektronik ortamda işleyişi için gerekli 4 farklı rol vardır: Faturayı düzenleyen</w:t>
      </w:r>
      <w:r w:rsidRPr="007E594E">
        <w:rPr>
          <w:rFonts w:ascii="Times New Roman" w:eastAsia="Times New Roman" w:hAnsi="Times New Roman" w:cs="Times New Roman"/>
          <w:sz w:val="24"/>
          <w:szCs w:val="24"/>
          <w:lang w:eastAsia="tr-TR"/>
        </w:rPr>
        <w:t xml:space="preserve"> </w:t>
      </w:r>
      <w:r w:rsidR="00E336FF" w:rsidRPr="007E594E">
        <w:rPr>
          <w:rFonts w:ascii="Times New Roman" w:eastAsia="Times New Roman" w:hAnsi="Times New Roman" w:cs="Times New Roman"/>
          <w:sz w:val="24"/>
          <w:szCs w:val="24"/>
          <w:lang w:eastAsia="tr-TR"/>
        </w:rPr>
        <w:t xml:space="preserve">(Mükellef), Özel </w:t>
      </w:r>
      <w:proofErr w:type="spellStart"/>
      <w:r w:rsidR="00E336FF" w:rsidRPr="007E594E">
        <w:rPr>
          <w:rFonts w:ascii="Times New Roman" w:eastAsia="Times New Roman" w:hAnsi="Times New Roman" w:cs="Times New Roman"/>
          <w:sz w:val="24"/>
          <w:szCs w:val="24"/>
          <w:lang w:eastAsia="tr-TR"/>
        </w:rPr>
        <w:t>Entegratör</w:t>
      </w:r>
      <w:proofErr w:type="spellEnd"/>
      <w:r w:rsidR="00E336FF" w:rsidRPr="007E594E">
        <w:rPr>
          <w:rFonts w:ascii="Times New Roman" w:eastAsia="Times New Roman" w:hAnsi="Times New Roman" w:cs="Times New Roman"/>
          <w:sz w:val="24"/>
          <w:szCs w:val="24"/>
          <w:lang w:eastAsia="tr-TR"/>
        </w:rPr>
        <w:t xml:space="preserve"> ya da GİB Portal vasıtası ile düzenlediği faturayı Merkeze-</w:t>
      </w:r>
      <w:proofErr w:type="spellStart"/>
      <w:r w:rsidR="00E336FF" w:rsidRPr="007E594E">
        <w:rPr>
          <w:rFonts w:ascii="Times New Roman" w:eastAsia="Times New Roman" w:hAnsi="Times New Roman" w:cs="Times New Roman"/>
          <w:sz w:val="24"/>
          <w:szCs w:val="24"/>
          <w:lang w:eastAsia="tr-TR"/>
        </w:rPr>
        <w:t>GİB'e</w:t>
      </w:r>
      <w:proofErr w:type="spellEnd"/>
      <w:r w:rsidR="00E336FF" w:rsidRPr="007E594E">
        <w:rPr>
          <w:rFonts w:ascii="Times New Roman" w:eastAsia="Times New Roman" w:hAnsi="Times New Roman" w:cs="Times New Roman"/>
          <w:sz w:val="24"/>
          <w:szCs w:val="24"/>
          <w:lang w:eastAsia="tr-TR"/>
        </w:rPr>
        <w:t xml:space="preserve"> iletir. Fatura GİB tarafından Gümrük Ticaret Bakanlığı'na iletilir. </w:t>
      </w:r>
    </w:p>
    <w:p w:rsidR="00E336FF" w:rsidRPr="007E594E" w:rsidRDefault="00E336FF" w:rsidP="00E336F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Fatura Düzenleyen - Satıcı Kurum</w:t>
      </w:r>
    </w:p>
    <w:p w:rsidR="00E336FF" w:rsidRPr="007E594E" w:rsidRDefault="00E336FF" w:rsidP="00E336F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Merkez – Gelir İdaresi Başkanlığı</w:t>
      </w:r>
    </w:p>
    <w:p w:rsidR="00E336FF" w:rsidRPr="007E594E" w:rsidRDefault="00E336FF" w:rsidP="00E336F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Gümrük ve Ticaret Bakanlığı</w:t>
      </w:r>
    </w:p>
    <w:p w:rsidR="00E336FF" w:rsidRPr="007E594E" w:rsidRDefault="00E336FF" w:rsidP="00E336FF">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Alıcı Kurum</w:t>
      </w:r>
    </w:p>
    <w:p w:rsidR="00E336FF" w:rsidRPr="007E594E" w:rsidRDefault="007E594E" w:rsidP="00E336FF">
      <w:pPr>
        <w:shd w:val="clear" w:color="auto" w:fill="FFFFFF"/>
        <w:spacing w:after="0"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 xml:space="preserve">              </w:t>
      </w:r>
      <w:r w:rsidR="00E336FF" w:rsidRPr="007E594E">
        <w:rPr>
          <w:rFonts w:ascii="Times New Roman" w:eastAsia="Times New Roman" w:hAnsi="Times New Roman" w:cs="Times New Roman"/>
          <w:sz w:val="24"/>
          <w:szCs w:val="24"/>
          <w:lang w:eastAsia="tr-TR"/>
        </w:rPr>
        <w:t xml:space="preserve">Normal şartlarda bir e-Faturada Fatura Düzenleyen(Satıcı Kurum), Merkez(GİB), Alıcı Kurum yer almaktadır. </w:t>
      </w:r>
      <w:proofErr w:type="gramStart"/>
      <w:r w:rsidR="00E336FF" w:rsidRPr="007E594E">
        <w:rPr>
          <w:rFonts w:ascii="Times New Roman" w:eastAsia="Times New Roman" w:hAnsi="Times New Roman" w:cs="Times New Roman"/>
          <w:sz w:val="24"/>
          <w:szCs w:val="24"/>
          <w:lang w:eastAsia="tr-TR"/>
        </w:rPr>
        <w:t>ihracat</w:t>
      </w:r>
      <w:proofErr w:type="gramEnd"/>
      <w:r w:rsidR="00E336FF" w:rsidRPr="007E594E">
        <w:rPr>
          <w:rFonts w:ascii="Times New Roman" w:eastAsia="Times New Roman" w:hAnsi="Times New Roman" w:cs="Times New Roman"/>
          <w:sz w:val="24"/>
          <w:szCs w:val="24"/>
          <w:lang w:eastAsia="tr-TR"/>
        </w:rPr>
        <w:t xml:space="preserve"> kapsamında düzenlenen e-Faturaya Gümrük ve Ticaret Bakanlığı dahil olmuştur. İhracat e-Faturalarında ki, alıcı kurum ise e-Faturayı kendi ülkesindeki işlemler için satıcıdan talep edebilecek taraftır. Teknik olarak bakıldığında ihracat e-Faturasında ki alıcı taraf aslında Gümrük Ticaret Bakanlığıdır. Fatura </w:t>
      </w:r>
      <w:proofErr w:type="spellStart"/>
      <w:r w:rsidR="00E336FF" w:rsidRPr="007E594E">
        <w:rPr>
          <w:rFonts w:ascii="Times New Roman" w:eastAsia="Times New Roman" w:hAnsi="Times New Roman" w:cs="Times New Roman"/>
          <w:sz w:val="24"/>
          <w:szCs w:val="24"/>
          <w:lang w:eastAsia="tr-TR"/>
        </w:rPr>
        <w:t>GİB'e</w:t>
      </w:r>
      <w:proofErr w:type="spellEnd"/>
      <w:r w:rsidR="00E336FF" w:rsidRPr="007E594E">
        <w:rPr>
          <w:rFonts w:ascii="Times New Roman" w:eastAsia="Times New Roman" w:hAnsi="Times New Roman" w:cs="Times New Roman"/>
          <w:sz w:val="24"/>
          <w:szCs w:val="24"/>
          <w:lang w:eastAsia="tr-TR"/>
        </w:rPr>
        <w:t>, GİB tarafından da Gümrük Ticaret Bakanlığı'na iletilir. Alıcı tarafın faturayı talep etmesi ya da etmemesi e-Fatura sisteminden bağımsız bir işleyiştir. Alıcı taraf fatura üzerinde sadece bilgileriyle yer alır.</w:t>
      </w:r>
    </w:p>
    <w:p w:rsidR="007E594E" w:rsidRPr="00092676" w:rsidRDefault="007E594E"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lastRenderedPageBreak/>
        <w:t xml:space="preserve">              </w:t>
      </w:r>
      <w:r w:rsidR="00E336FF" w:rsidRPr="007E594E">
        <w:rPr>
          <w:rFonts w:ascii="Times New Roman" w:eastAsia="Times New Roman" w:hAnsi="Times New Roman" w:cs="Times New Roman"/>
          <w:sz w:val="24"/>
          <w:szCs w:val="24"/>
          <w:lang w:eastAsia="tr-TR"/>
        </w:rPr>
        <w:t>İşleyişi kavrayabilmek için Gümrük Ticaret Bakanlığı'nın rolüne ve birkaç senaryoya göz atmak faydalı olacaktır.</w:t>
      </w:r>
      <w:bookmarkStart w:id="0" w:name="_GoBack"/>
      <w:bookmarkEnd w:id="0"/>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Gümrük Ticaret Bakanlığı e-Faturayı;</w:t>
      </w:r>
    </w:p>
    <w:p w:rsidR="00E336FF" w:rsidRPr="007E594E" w:rsidRDefault="00E336FF" w:rsidP="00E336FF">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Elektronik ortamda sistemine alır.</w:t>
      </w:r>
    </w:p>
    <w:p w:rsidR="00E336FF" w:rsidRPr="007E594E" w:rsidRDefault="00E336FF" w:rsidP="00E336FF">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Alınan fatura için, 23 haneli bir referans numarası üretir.</w:t>
      </w:r>
    </w:p>
    <w:p w:rsidR="00E336FF" w:rsidRPr="007E594E" w:rsidRDefault="00E336FF" w:rsidP="00E336FF">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 xml:space="preserve">23 haneli referans numarasını Gümrük ve Ticaret Bakanlığı </w:t>
      </w:r>
      <w:proofErr w:type="spellStart"/>
      <w:r w:rsidRPr="007E594E">
        <w:rPr>
          <w:rFonts w:ascii="Times New Roman" w:eastAsia="Times New Roman" w:hAnsi="Times New Roman" w:cs="Times New Roman"/>
          <w:sz w:val="24"/>
          <w:szCs w:val="24"/>
          <w:lang w:eastAsia="tr-TR"/>
        </w:rPr>
        <w:t>portalı</w:t>
      </w:r>
      <w:proofErr w:type="spellEnd"/>
      <w:r w:rsidRPr="007E594E">
        <w:rPr>
          <w:rFonts w:ascii="Times New Roman" w:eastAsia="Times New Roman" w:hAnsi="Times New Roman" w:cs="Times New Roman"/>
          <w:sz w:val="24"/>
          <w:szCs w:val="24"/>
          <w:lang w:eastAsia="tr-TR"/>
        </w:rPr>
        <w:t xml:space="preserve"> aracılığıyla ihracat faturasını düzenleyen yükümlüye bildirir.</w:t>
      </w:r>
    </w:p>
    <w:p w:rsidR="00E336FF" w:rsidRPr="007E594E" w:rsidRDefault="00E336FF" w:rsidP="00E336FF">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 xml:space="preserve">Bildirilen 23 haneli referans numarası ile belge tarihi gümrük beyannamesinin 44 </w:t>
      </w:r>
      <w:proofErr w:type="spellStart"/>
      <w:r w:rsidRPr="007E594E">
        <w:rPr>
          <w:rFonts w:ascii="Times New Roman" w:eastAsia="Times New Roman" w:hAnsi="Times New Roman" w:cs="Times New Roman"/>
          <w:sz w:val="24"/>
          <w:szCs w:val="24"/>
          <w:lang w:eastAsia="tr-TR"/>
        </w:rPr>
        <w:t>no’lu</w:t>
      </w:r>
      <w:proofErr w:type="spellEnd"/>
      <w:r w:rsidRPr="007E594E">
        <w:rPr>
          <w:rFonts w:ascii="Times New Roman" w:eastAsia="Times New Roman" w:hAnsi="Times New Roman" w:cs="Times New Roman"/>
          <w:sz w:val="24"/>
          <w:szCs w:val="24"/>
          <w:lang w:eastAsia="tr-TR"/>
        </w:rPr>
        <w:t xml:space="preserve"> kutusunda “Belge Referans No” ve “Belge Tarihi” alanlarında yükümlü tarafından beyan edilir.</w:t>
      </w:r>
    </w:p>
    <w:p w:rsidR="00E336FF" w:rsidRPr="007E594E" w:rsidRDefault="00E336FF" w:rsidP="00E336FF">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Gümrük beyannamesinin tescilinden önce / sonra faturada değişiklik yapılması gerektiğinde, değişiklik yapılacak olan fatura ve bu fatura için alınan referans numarası iptal edilir. İptal edilen fatura için alınan referans numarası beyannamenin tescilinde kullanılamaz.</w:t>
      </w:r>
    </w:p>
    <w:p w:rsidR="00E336FF" w:rsidRPr="007E594E" w:rsidRDefault="00E336FF" w:rsidP="00E336FF">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 xml:space="preserve">Gümrük işlemleri mevzuat </w:t>
      </w:r>
      <w:proofErr w:type="gramStart"/>
      <w:r w:rsidRPr="007E594E">
        <w:rPr>
          <w:rFonts w:ascii="Times New Roman" w:eastAsia="Times New Roman" w:hAnsi="Times New Roman" w:cs="Times New Roman"/>
          <w:sz w:val="24"/>
          <w:szCs w:val="24"/>
          <w:lang w:eastAsia="tr-TR"/>
        </w:rPr>
        <w:t>dahilinde</w:t>
      </w:r>
      <w:proofErr w:type="gramEnd"/>
      <w:r w:rsidRPr="007E594E">
        <w:rPr>
          <w:rFonts w:ascii="Times New Roman" w:eastAsia="Times New Roman" w:hAnsi="Times New Roman" w:cs="Times New Roman"/>
          <w:sz w:val="24"/>
          <w:szCs w:val="24"/>
          <w:lang w:eastAsia="tr-TR"/>
        </w:rPr>
        <w:t xml:space="preserve"> tamamlanır.</w:t>
      </w:r>
    </w:p>
    <w:p w:rsidR="00E336FF" w:rsidRDefault="00E336FF" w:rsidP="00E336FF">
      <w:pPr>
        <w:spacing w:after="0" w:line="240" w:lineRule="auto"/>
        <w:jc w:val="both"/>
        <w:rPr>
          <w:rFonts w:ascii="Times New Roman" w:eastAsia="Times New Roman" w:hAnsi="Times New Roman" w:cs="Times New Roman"/>
          <w:b/>
          <w:bCs/>
          <w:sz w:val="24"/>
          <w:szCs w:val="24"/>
          <w:shd w:val="clear" w:color="auto" w:fill="FFFFFF"/>
          <w:lang w:eastAsia="tr-TR"/>
        </w:rPr>
      </w:pPr>
      <w:r w:rsidRPr="007E594E">
        <w:rPr>
          <w:rFonts w:ascii="Times New Roman" w:eastAsia="Times New Roman" w:hAnsi="Times New Roman" w:cs="Times New Roman"/>
          <w:b/>
          <w:bCs/>
          <w:sz w:val="24"/>
          <w:szCs w:val="24"/>
          <w:shd w:val="clear" w:color="auto" w:fill="FFFFFF"/>
          <w:lang w:eastAsia="tr-TR"/>
        </w:rPr>
        <w:t>SENARYOLAR</w:t>
      </w:r>
    </w:p>
    <w:p w:rsidR="007E594E" w:rsidRPr="007E594E" w:rsidRDefault="007E594E" w:rsidP="00E336FF">
      <w:pPr>
        <w:spacing w:after="0" w:line="240" w:lineRule="auto"/>
        <w:jc w:val="both"/>
        <w:rPr>
          <w:rFonts w:ascii="Times New Roman" w:eastAsia="Times New Roman" w:hAnsi="Times New Roman" w:cs="Times New Roman"/>
          <w:b/>
          <w:bCs/>
          <w:sz w:val="24"/>
          <w:szCs w:val="24"/>
          <w:shd w:val="clear" w:color="auto" w:fill="FFFFFF"/>
          <w:lang w:eastAsia="tr-TR"/>
        </w:rPr>
      </w:pP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Senaryo 1</w:t>
      </w:r>
      <w:proofErr w:type="gramStart"/>
      <w:r w:rsidRPr="007E594E">
        <w:rPr>
          <w:rFonts w:ascii="Times New Roman" w:eastAsia="Times New Roman" w:hAnsi="Times New Roman" w:cs="Times New Roman"/>
          <w:b/>
          <w:bCs/>
          <w:sz w:val="24"/>
          <w:szCs w:val="24"/>
          <w:lang w:eastAsia="tr-TR"/>
        </w:rPr>
        <w:t>)</w:t>
      </w:r>
      <w:proofErr w:type="gramEnd"/>
      <w:r w:rsidRPr="007E594E">
        <w:rPr>
          <w:rFonts w:ascii="Times New Roman" w:eastAsia="Times New Roman" w:hAnsi="Times New Roman" w:cs="Times New Roman"/>
          <w:sz w:val="24"/>
          <w:szCs w:val="24"/>
          <w:lang w:eastAsia="tr-TR"/>
        </w:rPr>
        <w:t> e-Fatura GTB sistemine düştükten ve faturadaki kalemlerin GTB tarafından kontrolü gerçekleştikten sonra uygun görülürse Gümrük Çıkış Beyannamesine konu edilip malların yurt dışı çıkışının gerçekleşmesi ve Gümrük Çıkış Beyannamesinin kapatılması durumunda;</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Cs/>
          <w:sz w:val="24"/>
          <w:szCs w:val="24"/>
          <w:lang w:eastAsia="tr-TR"/>
        </w:rPr>
        <w:t>    </w:t>
      </w:r>
      <w:r w:rsidRPr="007E594E">
        <w:rPr>
          <w:rFonts w:ascii="Times New Roman" w:eastAsia="Times New Roman" w:hAnsi="Times New Roman" w:cs="Times New Roman"/>
          <w:b/>
          <w:bCs/>
          <w:sz w:val="24"/>
          <w:szCs w:val="24"/>
          <w:lang w:eastAsia="tr-TR"/>
        </w:rPr>
        <w:t>Eylem:</w:t>
      </w:r>
      <w:r w:rsidRPr="007E594E">
        <w:rPr>
          <w:rFonts w:ascii="Times New Roman" w:eastAsia="Times New Roman" w:hAnsi="Times New Roman" w:cs="Times New Roman"/>
          <w:bCs/>
          <w:sz w:val="24"/>
          <w:szCs w:val="24"/>
          <w:lang w:eastAsia="tr-TR"/>
        </w:rPr>
        <w:t> </w:t>
      </w:r>
      <w:r w:rsidRPr="007E594E">
        <w:rPr>
          <w:rFonts w:ascii="Times New Roman" w:eastAsia="Times New Roman" w:hAnsi="Times New Roman" w:cs="Times New Roman"/>
          <w:sz w:val="24"/>
          <w:szCs w:val="24"/>
          <w:lang w:eastAsia="tr-TR"/>
        </w:rPr>
        <w:t>GTB tarafından Kabul Uygulama Yanıtı dönülecektir.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Senaryo 2</w:t>
      </w:r>
      <w:proofErr w:type="gramStart"/>
      <w:r w:rsidRPr="007E594E">
        <w:rPr>
          <w:rFonts w:ascii="Times New Roman" w:eastAsia="Times New Roman" w:hAnsi="Times New Roman" w:cs="Times New Roman"/>
          <w:b/>
          <w:sz w:val="24"/>
          <w:szCs w:val="24"/>
          <w:lang w:eastAsia="tr-TR"/>
        </w:rPr>
        <w:t>)</w:t>
      </w:r>
      <w:proofErr w:type="gramEnd"/>
      <w:r w:rsidRPr="007E594E">
        <w:rPr>
          <w:rFonts w:ascii="Times New Roman" w:eastAsia="Times New Roman" w:hAnsi="Times New Roman" w:cs="Times New Roman"/>
          <w:b/>
          <w:sz w:val="24"/>
          <w:szCs w:val="24"/>
          <w:lang w:eastAsia="tr-TR"/>
        </w:rPr>
        <w:t xml:space="preserve"> </w:t>
      </w:r>
      <w:r w:rsidRPr="007E594E">
        <w:rPr>
          <w:rFonts w:ascii="Times New Roman" w:eastAsia="Times New Roman" w:hAnsi="Times New Roman" w:cs="Times New Roman"/>
          <w:sz w:val="24"/>
          <w:szCs w:val="24"/>
          <w:lang w:eastAsia="tr-TR"/>
        </w:rPr>
        <w:t>Bir faturada mal kalemlerinden, bir kısmının yurt dışına çıkış işlemlerine başlanması ama bir kısmının henüz çıkış tarihinin belli olmaması durumunda(Örneğin; Bir faturada yer alan 100 kalem maldan 70 kaleminin yurt dışına çıkacağı bilinmesi ancak 30 kaleminin ise ileri ki bir tarihte çıkacağının planlanması halinde);</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    Eylem:</w:t>
      </w:r>
      <w:r w:rsidRPr="007E594E">
        <w:rPr>
          <w:rFonts w:ascii="Times New Roman" w:eastAsia="Times New Roman" w:hAnsi="Times New Roman" w:cs="Times New Roman"/>
          <w:bCs/>
          <w:sz w:val="24"/>
          <w:szCs w:val="24"/>
          <w:lang w:eastAsia="tr-TR"/>
        </w:rPr>
        <w:t> </w:t>
      </w:r>
      <w:r w:rsidRPr="007E594E">
        <w:rPr>
          <w:rFonts w:ascii="Times New Roman" w:eastAsia="Times New Roman" w:hAnsi="Times New Roman" w:cs="Times New Roman"/>
          <w:sz w:val="24"/>
          <w:szCs w:val="24"/>
          <w:lang w:eastAsia="tr-TR"/>
        </w:rPr>
        <w:t xml:space="preserve">GTB tarafından söz konusu faturaya </w:t>
      </w:r>
      <w:proofErr w:type="spellStart"/>
      <w:r w:rsidRPr="007E594E">
        <w:rPr>
          <w:rFonts w:ascii="Times New Roman" w:eastAsia="Times New Roman" w:hAnsi="Times New Roman" w:cs="Times New Roman"/>
          <w:sz w:val="24"/>
          <w:szCs w:val="24"/>
          <w:lang w:eastAsia="tr-TR"/>
        </w:rPr>
        <w:t>Red</w:t>
      </w:r>
      <w:proofErr w:type="spellEnd"/>
      <w:r w:rsidRPr="007E594E">
        <w:rPr>
          <w:rFonts w:ascii="Times New Roman" w:eastAsia="Times New Roman" w:hAnsi="Times New Roman" w:cs="Times New Roman"/>
          <w:sz w:val="24"/>
          <w:szCs w:val="24"/>
          <w:lang w:eastAsia="tr-TR"/>
        </w:rPr>
        <w:t xml:space="preserve"> Uygulama Yanıtı dönülecek olup,</w:t>
      </w:r>
      <w:r w:rsidR="007E594E" w:rsidRPr="007E594E">
        <w:rPr>
          <w:rFonts w:ascii="Times New Roman" w:eastAsia="Times New Roman" w:hAnsi="Times New Roman" w:cs="Times New Roman"/>
          <w:sz w:val="24"/>
          <w:szCs w:val="24"/>
          <w:lang w:eastAsia="tr-TR"/>
        </w:rPr>
        <w:t xml:space="preserve"> </w:t>
      </w:r>
      <w:r w:rsidRPr="007E594E">
        <w:rPr>
          <w:rFonts w:ascii="Times New Roman" w:eastAsia="Times New Roman" w:hAnsi="Times New Roman" w:cs="Times New Roman"/>
          <w:sz w:val="24"/>
          <w:szCs w:val="24"/>
          <w:lang w:eastAsia="tr-TR"/>
        </w:rPr>
        <w:t>çıkış işlemleri gerçekleştirilecek 70 birim mal için yeni bir e-Fatura düzenlenecek ve bu faturaya istinaden gümrük çıkış işlemleri tamamlanacaktır. Yeni düzenlenen 70 birimlik malı ihtiva eden e-Fatura için GTB kabul uygulama yanıtı dönecektir.</w:t>
      </w:r>
      <w:r w:rsidR="007E594E" w:rsidRPr="007E594E">
        <w:rPr>
          <w:rFonts w:ascii="Times New Roman" w:eastAsia="Times New Roman" w:hAnsi="Times New Roman" w:cs="Times New Roman"/>
          <w:sz w:val="24"/>
          <w:szCs w:val="24"/>
          <w:lang w:eastAsia="tr-TR"/>
        </w:rPr>
        <w:t xml:space="preserve"> </w:t>
      </w:r>
      <w:r w:rsidRPr="007E594E">
        <w:rPr>
          <w:rFonts w:ascii="Times New Roman" w:eastAsia="Times New Roman" w:hAnsi="Times New Roman" w:cs="Times New Roman"/>
          <w:sz w:val="24"/>
          <w:szCs w:val="24"/>
          <w:lang w:eastAsia="tr-TR"/>
        </w:rPr>
        <w:t>Daha sonra gümrük çıkış işlemine konu edilecek 30 birimlik mal ihracı için yeni bire-Fatura düzenlenerek gümrük işlemleri tamamlanacaktır. Bu fatura için de GTB kabul uygulama yanıtını ihracatın gerçekleşmesi ile birlikte dönecektir.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Cs/>
          <w:sz w:val="24"/>
          <w:szCs w:val="24"/>
          <w:lang w:eastAsia="tr-TR"/>
        </w:rPr>
        <w:t>NOT:</w:t>
      </w:r>
      <w:r w:rsidRPr="007E594E">
        <w:rPr>
          <w:rFonts w:ascii="Times New Roman" w:eastAsia="Times New Roman" w:hAnsi="Times New Roman" w:cs="Times New Roman"/>
          <w:sz w:val="24"/>
          <w:szCs w:val="24"/>
          <w:lang w:eastAsia="tr-TR"/>
        </w:rPr>
        <w:t xml:space="preserve"> İhracat işlemlerinde e-Fatura uygulaması kapsamında bir fatura sadece bir </w:t>
      </w:r>
      <w:proofErr w:type="spellStart"/>
      <w:r w:rsidRPr="007E594E">
        <w:rPr>
          <w:rFonts w:ascii="Times New Roman" w:eastAsia="Times New Roman" w:hAnsi="Times New Roman" w:cs="Times New Roman"/>
          <w:sz w:val="24"/>
          <w:szCs w:val="24"/>
          <w:lang w:eastAsia="tr-TR"/>
        </w:rPr>
        <w:t>GÇB’ye</w:t>
      </w:r>
      <w:proofErr w:type="spellEnd"/>
      <w:r w:rsidRPr="007E594E">
        <w:rPr>
          <w:rFonts w:ascii="Times New Roman" w:eastAsia="Times New Roman" w:hAnsi="Times New Roman" w:cs="Times New Roman"/>
          <w:sz w:val="24"/>
          <w:szCs w:val="24"/>
          <w:lang w:eastAsia="tr-TR"/>
        </w:rPr>
        <w:t xml:space="preserve"> konu edilecektir.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Senaryo 3</w:t>
      </w:r>
      <w:proofErr w:type="gramStart"/>
      <w:r w:rsidRPr="007E594E">
        <w:rPr>
          <w:rFonts w:ascii="Times New Roman" w:eastAsia="Times New Roman" w:hAnsi="Times New Roman" w:cs="Times New Roman"/>
          <w:b/>
          <w:bCs/>
          <w:sz w:val="24"/>
          <w:szCs w:val="24"/>
          <w:lang w:eastAsia="tr-TR"/>
        </w:rPr>
        <w:t>)</w:t>
      </w:r>
      <w:proofErr w:type="gramEnd"/>
      <w:r w:rsidRPr="007E594E">
        <w:rPr>
          <w:rFonts w:ascii="Times New Roman" w:eastAsia="Times New Roman" w:hAnsi="Times New Roman" w:cs="Times New Roman"/>
          <w:sz w:val="24"/>
          <w:szCs w:val="24"/>
          <w:lang w:eastAsia="tr-TR"/>
        </w:rPr>
        <w:t> e-Fatura GTB sistemine düştükten sonra faturada yer alan kalemlerden hiçbirinin Gümrük Çıkış Beyannamesine konu edilmeden GTB tarafından kabul görmemesi durumunda;</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Cs/>
          <w:sz w:val="24"/>
          <w:szCs w:val="24"/>
          <w:lang w:eastAsia="tr-TR"/>
        </w:rPr>
        <w:t>    </w:t>
      </w:r>
      <w:r w:rsidRPr="007E594E">
        <w:rPr>
          <w:rFonts w:ascii="Times New Roman" w:eastAsia="Times New Roman" w:hAnsi="Times New Roman" w:cs="Times New Roman"/>
          <w:b/>
          <w:bCs/>
          <w:sz w:val="24"/>
          <w:szCs w:val="24"/>
          <w:lang w:eastAsia="tr-TR"/>
        </w:rPr>
        <w:t>Eylem:</w:t>
      </w:r>
      <w:r w:rsidRPr="007E594E">
        <w:rPr>
          <w:rFonts w:ascii="Times New Roman" w:eastAsia="Times New Roman" w:hAnsi="Times New Roman" w:cs="Times New Roman"/>
          <w:sz w:val="24"/>
          <w:szCs w:val="24"/>
          <w:lang w:eastAsia="tr-TR"/>
        </w:rPr>
        <w:t xml:space="preserve"> GTB tarafından </w:t>
      </w:r>
      <w:proofErr w:type="spellStart"/>
      <w:r w:rsidRPr="007E594E">
        <w:rPr>
          <w:rFonts w:ascii="Times New Roman" w:eastAsia="Times New Roman" w:hAnsi="Times New Roman" w:cs="Times New Roman"/>
          <w:sz w:val="24"/>
          <w:szCs w:val="24"/>
          <w:lang w:eastAsia="tr-TR"/>
        </w:rPr>
        <w:t>Red</w:t>
      </w:r>
      <w:proofErr w:type="spellEnd"/>
      <w:r w:rsidRPr="007E594E">
        <w:rPr>
          <w:rFonts w:ascii="Times New Roman" w:eastAsia="Times New Roman" w:hAnsi="Times New Roman" w:cs="Times New Roman"/>
          <w:sz w:val="24"/>
          <w:szCs w:val="24"/>
          <w:lang w:eastAsia="tr-TR"/>
        </w:rPr>
        <w:t xml:space="preserve"> Uygulama Yanıtı dönülecek, bu yanıt üzerine mükellef yeni bir fatura düzenleyerek tekrar gönderecektir.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lastRenderedPageBreak/>
        <w:t>Senaryo 4</w:t>
      </w:r>
      <w:proofErr w:type="gramStart"/>
      <w:r w:rsidRPr="007E594E">
        <w:rPr>
          <w:rFonts w:ascii="Times New Roman" w:eastAsia="Times New Roman" w:hAnsi="Times New Roman" w:cs="Times New Roman"/>
          <w:b/>
          <w:bCs/>
          <w:sz w:val="24"/>
          <w:szCs w:val="24"/>
          <w:lang w:eastAsia="tr-TR"/>
        </w:rPr>
        <w:t>)</w:t>
      </w:r>
      <w:proofErr w:type="gramEnd"/>
      <w:r w:rsidRPr="007E594E">
        <w:rPr>
          <w:rFonts w:ascii="Times New Roman" w:eastAsia="Times New Roman" w:hAnsi="Times New Roman" w:cs="Times New Roman"/>
          <w:sz w:val="24"/>
          <w:szCs w:val="24"/>
          <w:lang w:eastAsia="tr-TR"/>
        </w:rPr>
        <w:t xml:space="preserve"> Bir faturada n kalem mal gösterildiği halde </w:t>
      </w:r>
      <w:proofErr w:type="spellStart"/>
      <w:r w:rsidRPr="007E594E">
        <w:rPr>
          <w:rFonts w:ascii="Times New Roman" w:eastAsia="Times New Roman" w:hAnsi="Times New Roman" w:cs="Times New Roman"/>
          <w:sz w:val="24"/>
          <w:szCs w:val="24"/>
          <w:lang w:eastAsia="tr-TR"/>
        </w:rPr>
        <w:t>GÇB’de</w:t>
      </w:r>
      <w:proofErr w:type="spellEnd"/>
      <w:r w:rsidRPr="007E594E">
        <w:rPr>
          <w:rFonts w:ascii="Times New Roman" w:eastAsia="Times New Roman" w:hAnsi="Times New Roman" w:cs="Times New Roman"/>
          <w:sz w:val="24"/>
          <w:szCs w:val="24"/>
          <w:lang w:eastAsia="tr-TR"/>
        </w:rPr>
        <w:t xml:space="preserve"> daha fazla kalem mal çıkartılmak isteniyorsa (Örneğin: Bir faturada 100 kalem mal gösterildiği halde </w:t>
      </w:r>
      <w:proofErr w:type="spellStart"/>
      <w:r w:rsidRPr="007E594E">
        <w:rPr>
          <w:rFonts w:ascii="Times New Roman" w:eastAsia="Times New Roman" w:hAnsi="Times New Roman" w:cs="Times New Roman"/>
          <w:sz w:val="24"/>
          <w:szCs w:val="24"/>
          <w:lang w:eastAsia="tr-TR"/>
        </w:rPr>
        <w:t>GÇB’de</w:t>
      </w:r>
      <w:proofErr w:type="spellEnd"/>
      <w:r w:rsidRPr="007E594E">
        <w:rPr>
          <w:rFonts w:ascii="Times New Roman" w:eastAsia="Times New Roman" w:hAnsi="Times New Roman" w:cs="Times New Roman"/>
          <w:sz w:val="24"/>
          <w:szCs w:val="24"/>
          <w:lang w:eastAsia="tr-TR"/>
        </w:rPr>
        <w:t xml:space="preserve"> 130 kalem mal çıkartılmak isteniyorsa);</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    Eylem:</w:t>
      </w:r>
      <w:r w:rsidRPr="007E594E">
        <w:rPr>
          <w:rFonts w:ascii="Times New Roman" w:eastAsia="Times New Roman" w:hAnsi="Times New Roman" w:cs="Times New Roman"/>
          <w:sz w:val="24"/>
          <w:szCs w:val="24"/>
          <w:lang w:eastAsia="tr-TR"/>
        </w:rPr>
        <w:t xml:space="preserve"> 100 kalemlik fatura kabul edilip GTB sisteminde yer alan belge numarasıyla eşleştirilerek </w:t>
      </w:r>
      <w:proofErr w:type="spellStart"/>
      <w:r w:rsidRPr="007E594E">
        <w:rPr>
          <w:rFonts w:ascii="Times New Roman" w:eastAsia="Times New Roman" w:hAnsi="Times New Roman" w:cs="Times New Roman"/>
          <w:sz w:val="24"/>
          <w:szCs w:val="24"/>
          <w:lang w:eastAsia="tr-TR"/>
        </w:rPr>
        <w:t>GÇB’de</w:t>
      </w:r>
      <w:proofErr w:type="spellEnd"/>
      <w:r w:rsidRPr="007E594E">
        <w:rPr>
          <w:rFonts w:ascii="Times New Roman" w:eastAsia="Times New Roman" w:hAnsi="Times New Roman" w:cs="Times New Roman"/>
          <w:sz w:val="24"/>
          <w:szCs w:val="24"/>
          <w:lang w:eastAsia="tr-TR"/>
        </w:rPr>
        <w:t xml:space="preserve"> gösterilecektir.</w:t>
      </w:r>
      <w:r w:rsidR="007E594E" w:rsidRPr="007E594E">
        <w:rPr>
          <w:rFonts w:ascii="Times New Roman" w:eastAsia="Times New Roman" w:hAnsi="Times New Roman" w:cs="Times New Roman"/>
          <w:sz w:val="24"/>
          <w:szCs w:val="24"/>
          <w:lang w:eastAsia="tr-TR"/>
        </w:rPr>
        <w:t xml:space="preserve"> </w:t>
      </w:r>
      <w:r w:rsidRPr="007E594E">
        <w:rPr>
          <w:rFonts w:ascii="Times New Roman" w:eastAsia="Times New Roman" w:hAnsi="Times New Roman" w:cs="Times New Roman"/>
          <w:sz w:val="24"/>
          <w:szCs w:val="24"/>
          <w:lang w:eastAsia="tr-TR"/>
        </w:rPr>
        <w:t xml:space="preserve">Ek olarak çıkartılmak istenen 30 kalem için ise ihracatçı tarafından ayrı bire-fatura düzenlenip bu fatura için alınan belge numarası aynı </w:t>
      </w:r>
      <w:proofErr w:type="spellStart"/>
      <w:r w:rsidRPr="007E594E">
        <w:rPr>
          <w:rFonts w:ascii="Times New Roman" w:eastAsia="Times New Roman" w:hAnsi="Times New Roman" w:cs="Times New Roman"/>
          <w:sz w:val="24"/>
          <w:szCs w:val="24"/>
          <w:lang w:eastAsia="tr-TR"/>
        </w:rPr>
        <w:t>GÇB’ye</w:t>
      </w:r>
      <w:proofErr w:type="spellEnd"/>
      <w:r w:rsidRPr="007E594E">
        <w:rPr>
          <w:rFonts w:ascii="Times New Roman" w:eastAsia="Times New Roman" w:hAnsi="Times New Roman" w:cs="Times New Roman"/>
          <w:sz w:val="24"/>
          <w:szCs w:val="24"/>
          <w:lang w:eastAsia="tr-TR"/>
        </w:rPr>
        <w:t xml:space="preserve"> eklenecektir.</w:t>
      </w:r>
      <w:r w:rsidR="007E594E" w:rsidRPr="007E594E">
        <w:rPr>
          <w:rFonts w:ascii="Times New Roman" w:eastAsia="Times New Roman" w:hAnsi="Times New Roman" w:cs="Times New Roman"/>
          <w:sz w:val="24"/>
          <w:szCs w:val="24"/>
          <w:lang w:eastAsia="tr-TR"/>
        </w:rPr>
        <w:t xml:space="preserve"> </w:t>
      </w:r>
      <w:r w:rsidRPr="007E594E">
        <w:rPr>
          <w:rFonts w:ascii="Times New Roman" w:eastAsia="Times New Roman" w:hAnsi="Times New Roman" w:cs="Times New Roman"/>
          <w:sz w:val="24"/>
          <w:szCs w:val="24"/>
          <w:lang w:eastAsia="tr-TR"/>
        </w:rPr>
        <w:t>Her fatura için kabul uygulama yanıtı dönülecektir.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b/>
          <w:bCs/>
          <w:sz w:val="24"/>
          <w:szCs w:val="24"/>
          <w:lang w:eastAsia="tr-TR"/>
        </w:rPr>
        <w:t>YOLCU BERABERİ EŞYA İHRACI FATURASI (TAX FREE FATURA) İŞ AKIŞI VE ROLLER</w:t>
      </w:r>
    </w:p>
    <w:p w:rsidR="00E336FF" w:rsidRPr="007E594E" w:rsidRDefault="00E336FF" w:rsidP="00E336FF">
      <w:pPr>
        <w:spacing w:after="0" w:line="240" w:lineRule="auto"/>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shd w:val="clear" w:color="auto" w:fill="FFFFFF"/>
          <w:lang w:eastAsia="tr-TR"/>
        </w:rPr>
        <w:t>Yolcu beraberi eşya ihracı faturalarının alıcı bilgilerine ilaveten Gümrük ve Ticaret Bakanlığının bilgilerine de yer vereceklerdir. Düzenlenen faturalar onay için Gümrük çıkış memurunun ekranına düşecektir.</w:t>
      </w:r>
      <w:r w:rsidR="007E594E" w:rsidRPr="007E594E">
        <w:rPr>
          <w:rFonts w:ascii="Times New Roman" w:eastAsia="Times New Roman" w:hAnsi="Times New Roman" w:cs="Times New Roman"/>
          <w:sz w:val="24"/>
          <w:szCs w:val="24"/>
          <w:shd w:val="clear" w:color="auto" w:fill="FFFFFF"/>
          <w:lang w:eastAsia="tr-TR"/>
        </w:rPr>
        <w:t xml:space="preserve"> </w:t>
      </w:r>
      <w:r w:rsidRPr="007E594E">
        <w:rPr>
          <w:rFonts w:ascii="Times New Roman" w:eastAsia="Times New Roman" w:hAnsi="Times New Roman" w:cs="Times New Roman"/>
          <w:sz w:val="24"/>
          <w:szCs w:val="24"/>
          <w:shd w:val="clear" w:color="auto" w:fill="FFFFFF"/>
          <w:lang w:eastAsia="tr-TR"/>
        </w:rPr>
        <w:t>Onaylanan faturalar vergi iade ödemesi için ilgili yetki belgeli aracı kurumların sistemine düşecektir.</w:t>
      </w:r>
    </w:p>
    <w:p w:rsidR="00E336FF" w:rsidRPr="007E594E" w:rsidRDefault="00E336FF" w:rsidP="00E336FF">
      <w:pPr>
        <w:shd w:val="clear" w:color="auto" w:fill="FFFFFF"/>
        <w:spacing w:after="225" w:line="240" w:lineRule="auto"/>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Yolcu beraberi eşya faturalarının elektronik ortamda işleyişi için gerekli 5 farklı rol vardır:</w:t>
      </w:r>
    </w:p>
    <w:p w:rsidR="00E336FF" w:rsidRPr="007E594E" w:rsidRDefault="00E336FF" w:rsidP="00E336FF">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Alışveriş Firması - Fatura Düzenleyen - Satıcı Kurum</w:t>
      </w:r>
    </w:p>
    <w:p w:rsidR="00E336FF" w:rsidRPr="007E594E" w:rsidRDefault="00E336FF" w:rsidP="00E336FF">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Merkez – Gelir İdaresi Başkanlığı</w:t>
      </w:r>
    </w:p>
    <w:p w:rsidR="00E336FF" w:rsidRPr="007E594E" w:rsidRDefault="00E336FF" w:rsidP="00E336FF">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Gümrük ve Ticaret Bakanlığı</w:t>
      </w:r>
    </w:p>
    <w:p w:rsidR="00E336FF" w:rsidRPr="007E594E" w:rsidRDefault="00E336FF" w:rsidP="00E336FF">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sz w:val="24"/>
          <w:szCs w:val="24"/>
          <w:lang w:eastAsia="tr-TR"/>
        </w:rPr>
      </w:pPr>
      <w:r w:rsidRPr="007E594E">
        <w:rPr>
          <w:rFonts w:ascii="Times New Roman" w:eastAsia="Times New Roman" w:hAnsi="Times New Roman" w:cs="Times New Roman"/>
          <w:sz w:val="24"/>
          <w:szCs w:val="24"/>
          <w:lang w:eastAsia="tr-TR"/>
        </w:rPr>
        <w:t>Yetkili Aracı Kurum</w:t>
      </w:r>
    </w:p>
    <w:p w:rsidR="00E3707B" w:rsidRPr="007E594E" w:rsidRDefault="007E594E">
      <w:pPr>
        <w:rPr>
          <w:rFonts w:ascii="Times New Roman" w:hAnsi="Times New Roman" w:cs="Times New Roman"/>
          <w:b/>
          <w:sz w:val="24"/>
          <w:szCs w:val="24"/>
        </w:rPr>
      </w:pPr>
      <w:r w:rsidRPr="007E594E">
        <w:rPr>
          <w:b/>
        </w:rPr>
        <w:t xml:space="preserve"> </w:t>
      </w:r>
      <w:r w:rsidRPr="007E594E">
        <w:rPr>
          <w:rFonts w:ascii="Times New Roman" w:hAnsi="Times New Roman" w:cs="Times New Roman"/>
          <w:b/>
          <w:sz w:val="24"/>
          <w:szCs w:val="24"/>
        </w:rPr>
        <w:t>Bilgi edinilmesini rica eder, işlerinizde başarılar dilerim.</w:t>
      </w:r>
    </w:p>
    <w:p w:rsidR="007E594E" w:rsidRPr="007E594E" w:rsidRDefault="007E594E">
      <w:pPr>
        <w:rPr>
          <w:rFonts w:ascii="Times New Roman" w:hAnsi="Times New Roman" w:cs="Times New Roman"/>
          <w:b/>
          <w:sz w:val="24"/>
          <w:szCs w:val="24"/>
        </w:rPr>
      </w:pPr>
    </w:p>
    <w:p w:rsidR="007E594E" w:rsidRPr="007E594E" w:rsidRDefault="007E594E" w:rsidP="007E594E">
      <w:pPr>
        <w:spacing w:after="0"/>
        <w:rPr>
          <w:rFonts w:ascii="Times New Roman" w:hAnsi="Times New Roman" w:cs="Times New Roman"/>
          <w:b/>
          <w:sz w:val="24"/>
          <w:szCs w:val="24"/>
        </w:rPr>
      </w:pPr>
      <w:r w:rsidRPr="007E59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E594E">
        <w:rPr>
          <w:rFonts w:ascii="Times New Roman" w:hAnsi="Times New Roman" w:cs="Times New Roman"/>
          <w:b/>
          <w:sz w:val="24"/>
          <w:szCs w:val="24"/>
        </w:rPr>
        <w:t xml:space="preserve">  Emsal ÖZCAN</w:t>
      </w:r>
    </w:p>
    <w:p w:rsidR="007E594E" w:rsidRPr="007E594E" w:rsidRDefault="007E594E" w:rsidP="007E594E">
      <w:pPr>
        <w:spacing w:after="0"/>
        <w:rPr>
          <w:rFonts w:ascii="Times New Roman" w:hAnsi="Times New Roman" w:cs="Times New Roman"/>
          <w:b/>
          <w:sz w:val="24"/>
          <w:szCs w:val="24"/>
        </w:rPr>
      </w:pPr>
      <w:r w:rsidRPr="007E59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E594E">
        <w:rPr>
          <w:rFonts w:ascii="Times New Roman" w:hAnsi="Times New Roman" w:cs="Times New Roman"/>
          <w:b/>
          <w:sz w:val="24"/>
          <w:szCs w:val="24"/>
        </w:rPr>
        <w:t xml:space="preserve"> Yeminli Mali Müşavir</w:t>
      </w:r>
    </w:p>
    <w:sectPr w:rsidR="007E594E" w:rsidRPr="007E59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55" w:rsidRDefault="00052055" w:rsidP="00DC21E8">
      <w:pPr>
        <w:spacing w:after="0" w:line="240" w:lineRule="auto"/>
      </w:pPr>
      <w:r>
        <w:separator/>
      </w:r>
    </w:p>
  </w:endnote>
  <w:endnote w:type="continuationSeparator" w:id="0">
    <w:p w:rsidR="00052055" w:rsidRDefault="00052055" w:rsidP="00DC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EMSAL Yeminli Mali Müşavirlik ve Bağımsız Denetim Ltd. Şti. ©2015</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Tel: (0212) 571 1010-11 Fax: (0212) 466 10 19</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Pr="00DC21E8">
        <w:rPr>
          <w:rFonts w:ascii="Times New Roman" w:eastAsia="Times New Roman" w:hAnsi="Times New Roman" w:cs="Times New Roman"/>
          <w:color w:val="0000FF"/>
          <w:sz w:val="18"/>
          <w:szCs w:val="18"/>
          <w:u w:val="single"/>
          <w:lang w:val="it-IT" w:eastAsia="tr-TR"/>
        </w:rPr>
        <w:t>www.emsalymm.com.tr</w:t>
      </w:r>
    </w:hyperlink>
  </w:p>
  <w:p w:rsidR="00DC21E8" w:rsidRDefault="00DC21E8" w:rsidP="00DC21E8">
    <w:pPr>
      <w:pStyle w:val="Altbilgi"/>
    </w:pPr>
    <w:r>
      <w:rPr>
        <w:rFonts w:ascii="Times New Roman" w:eastAsia="Times New Roman" w:hAnsi="Times New Roman" w:cs="Times New Roman"/>
        <w:color w:val="000080"/>
        <w:sz w:val="18"/>
        <w:szCs w:val="18"/>
        <w:lang w:val="it-IT" w:eastAsia="tr-TR"/>
      </w:rPr>
      <w:t xml:space="preserve">                                                                              </w:t>
    </w:r>
    <w:hyperlink r:id="rId2" w:history="1">
      <w:r w:rsidRPr="00DC21E8">
        <w:rPr>
          <w:rFonts w:ascii="Times New Roman" w:eastAsia="Times New Roman" w:hAnsi="Times New Roman" w:cs="Times New Roman"/>
          <w:color w:val="0000FF"/>
          <w:sz w:val="18"/>
          <w:szCs w:val="18"/>
          <w:u w:val="single"/>
          <w:lang w:val="it-IT" w:eastAsia="tr-TR"/>
        </w:rPr>
        <w:t>info@emsalymm.com.tr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55" w:rsidRDefault="00052055" w:rsidP="00DC21E8">
      <w:pPr>
        <w:spacing w:after="0" w:line="240" w:lineRule="auto"/>
      </w:pPr>
      <w:r>
        <w:separator/>
      </w:r>
    </w:p>
  </w:footnote>
  <w:footnote w:type="continuationSeparator" w:id="0">
    <w:p w:rsidR="00052055" w:rsidRDefault="00052055" w:rsidP="00DC2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Default="00DC21E8">
    <w:pPr>
      <w:pStyle w:val="stbilgi"/>
    </w:pPr>
    <w:r>
      <w:rPr>
        <w:noProof/>
        <w:lang w:eastAsia="tr-TR"/>
      </w:rPr>
      <w:drawing>
        <wp:inline distT="0" distB="0" distL="0" distR="0">
          <wp:extent cx="2647315" cy="3905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390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46D31"/>
    <w:multiLevelType w:val="multilevel"/>
    <w:tmpl w:val="5BE03A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1BD506B"/>
    <w:multiLevelType w:val="multilevel"/>
    <w:tmpl w:val="BA6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445972"/>
    <w:multiLevelType w:val="multilevel"/>
    <w:tmpl w:val="43C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FF"/>
    <w:rsid w:val="00052055"/>
    <w:rsid w:val="00092676"/>
    <w:rsid w:val="003F6852"/>
    <w:rsid w:val="004971FF"/>
    <w:rsid w:val="00777F35"/>
    <w:rsid w:val="007E594E"/>
    <w:rsid w:val="008001D8"/>
    <w:rsid w:val="00DC21E8"/>
    <w:rsid w:val="00E336FF"/>
    <w:rsid w:val="00E370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997</Words>
  <Characters>5688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10</cp:revision>
  <dcterms:created xsi:type="dcterms:W3CDTF">2016-11-30T14:26:00Z</dcterms:created>
  <dcterms:modified xsi:type="dcterms:W3CDTF">2016-12-01T08:26:00Z</dcterms:modified>
</cp:coreProperties>
</file>