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9B" w:rsidRPr="00BA05C0" w:rsidRDefault="0035149B" w:rsidP="0035149B">
      <w:pPr>
        <w:tabs>
          <w:tab w:val="left" w:pos="2145"/>
        </w:tabs>
        <w:rPr>
          <w:b/>
        </w:rPr>
      </w:pPr>
      <w:r w:rsidRPr="00255D79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                               </w:t>
      </w:r>
      <w:r w:rsidRPr="00255D79"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İstanbul, </w:t>
      </w:r>
      <w:r w:rsidR="00B607C9">
        <w:rPr>
          <w:rFonts w:ascii="Times New Roman" w:hAnsi="Times New Roman" w:cs="Times New Roman"/>
          <w:b/>
          <w:sz w:val="24"/>
          <w:szCs w:val="24"/>
        </w:rPr>
        <w:t>25</w:t>
      </w:r>
      <w:r w:rsidRPr="00255D79">
        <w:rPr>
          <w:rFonts w:ascii="Times New Roman" w:hAnsi="Times New Roman" w:cs="Times New Roman"/>
          <w:b/>
          <w:sz w:val="24"/>
          <w:szCs w:val="24"/>
        </w:rPr>
        <w:t>.12.2015</w:t>
      </w:r>
    </w:p>
    <w:p w:rsidR="0035149B" w:rsidRDefault="0035149B" w:rsidP="0035149B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D2A7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5149B" w:rsidRDefault="00BD23C0" w:rsidP="00BD23C0">
      <w:pPr>
        <w:tabs>
          <w:tab w:val="left" w:pos="2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40161B">
        <w:rPr>
          <w:rFonts w:ascii="Times New Roman" w:hAnsi="Times New Roman" w:cs="Times New Roman"/>
          <w:b/>
          <w:sz w:val="24"/>
          <w:szCs w:val="24"/>
        </w:rPr>
        <w:t xml:space="preserve">SİRKÜLER </w:t>
      </w:r>
      <w:r w:rsidR="0080166D">
        <w:rPr>
          <w:rFonts w:ascii="Times New Roman" w:hAnsi="Times New Roman" w:cs="Times New Roman"/>
          <w:b/>
          <w:sz w:val="24"/>
          <w:szCs w:val="24"/>
        </w:rPr>
        <w:t>(2015-30</w:t>
      </w:r>
      <w:r w:rsidR="0035149B" w:rsidRPr="00255D7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5157" w:type="pct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7"/>
      </w:tblGrid>
      <w:tr w:rsidR="009B7EAB" w:rsidRPr="003F3901" w:rsidTr="00262DB7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7"/>
            </w:tblGrid>
            <w:tr w:rsidR="00262DB7" w:rsidRPr="00262DB7" w:rsidTr="006448B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62DB7" w:rsidRPr="00262DB7" w:rsidRDefault="00262DB7" w:rsidP="00823C11">
                  <w:pPr>
                    <w:spacing w:after="0" w:line="254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</w:tr>
            <w:tr w:rsidR="00262DB7" w:rsidRPr="00262DB7" w:rsidTr="006448B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5000" w:type="pct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7"/>
                  </w:tblGrid>
                  <w:tr w:rsidR="0080166D" w:rsidRPr="0080166D" w:rsidTr="0065377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0166D" w:rsidRPr="0080166D" w:rsidRDefault="0080166D" w:rsidP="0080166D">
                        <w:pPr>
                          <w:spacing w:after="0" w:line="254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</w:pPr>
                        <w:r w:rsidRPr="008016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tr-TR"/>
                          </w:rPr>
                          <w:t>KONU</w:t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  <w:t xml:space="preserve">: </w:t>
                        </w:r>
                        <w:hyperlink r:id="rId8" w:history="1">
                          <w:r w:rsidRPr="0080166D"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  <w:t xml:space="preserve">Gelir Vergisi Kanunu kapsamında 2016 yılında uygulanacak bazı parasal büyüklükler </w:t>
                          </w:r>
                        </w:hyperlink>
                      </w:p>
                    </w:tc>
                  </w:tr>
                  <w:tr w:rsidR="0080166D" w:rsidRPr="0080166D" w:rsidTr="0065377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0166D" w:rsidRPr="0080166D" w:rsidRDefault="0080166D" w:rsidP="00653776">
                        <w:pPr>
                          <w:spacing w:after="0" w:line="254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</w:pPr>
                        <w:r w:rsidRPr="0080166D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  <w:br/>
                        </w:r>
                        <w:proofErr w:type="gramStart"/>
                        <w:r w:rsidRPr="008016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tr-TR"/>
                          </w:rPr>
                          <w:t>ÖZET</w:t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  <w:t>: </w:t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lang w:eastAsia="tr-TR"/>
                          </w:rPr>
                          <w:t>2015 yılı için belirlenen yeniden değerleme oranı (% 5,58) kullanılmak suretiyle Maliye Bakanlığı tarafından hesaplanan ve 2016 yılında geçerli olan bazı parasal büyüklükler aşağıdaki gibidir: </w:t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lang w:eastAsia="tr-TR"/>
                          </w:rPr>
                          <w:br/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lang w:eastAsia="tr-TR"/>
                          </w:rPr>
                          <w:br/>
                          <w:t>1. Mesken kira gelirlerindeki istisna tutarı: </w:t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tr-TR"/>
                          </w:rPr>
                          <w:t>3.800 TL,</w:t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lang w:eastAsia="tr-TR"/>
                          </w:rPr>
                          <w:br/>
                          <w:t>2. İşverenlerce hizmet erbabına, işyeri veya işyerinin müştemilatı dışında kalan yerlerde yemek verilmek suretiyle sağlanan menfaatlerde istisna tutarı: </w:t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tr-TR"/>
                          </w:rPr>
                          <w:t>13,70 TL,</w:t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lang w:eastAsia="tr-TR"/>
                          </w:rPr>
                          <w:br/>
                          <w:t>3. Engellilik indirimi tutarları sırasıyla: </w:t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tr-TR"/>
                          </w:rPr>
                          <w:t>900 TL, 460 TL ve 210 TL</w:t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lang w:eastAsia="tr-TR"/>
                          </w:rPr>
                          <w:t>,</w:t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lang w:eastAsia="tr-TR"/>
                          </w:rPr>
                          <w:br/>
                          <w:t>4. Basit usule tabi olmanın genel şartları sırasıyla: </w:t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tr-TR"/>
                          </w:rPr>
                          <w:t>6.300 TL ve 4.200 TL,</w:t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lang w:eastAsia="tr-TR"/>
                          </w:rPr>
                          <w:br/>
                          <w:t>5. Basit usule tabi olmanın özel şartları sırasıyla: </w:t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tr-TR"/>
                          </w:rPr>
                          <w:t>88.000 TL, 126.000 TL, 42.000 TL ve 88.000 TL,</w:t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lang w:eastAsia="tr-TR"/>
                          </w:rPr>
                          <w:br/>
                          <w:t>6. Değer artış kazançlarına ilişkin istisna tutarı: </w:t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tr-TR"/>
                          </w:rPr>
                          <w:t>11.000 TL,</w:t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lang w:eastAsia="tr-TR"/>
                          </w:rPr>
                          <w:br/>
                          <w:t>7. Arızi kazançlara ilişkin istisna tutarı: </w:t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tr-TR"/>
                          </w:rPr>
                          <w:t>24.000 TL,</w:t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lang w:eastAsia="tr-TR"/>
                          </w:rPr>
                          <w:br/>
                          <w:t xml:space="preserve">8. </w:t>
                        </w:r>
                        <w:proofErr w:type="spellStart"/>
                        <w:r w:rsidRPr="0080166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lang w:eastAsia="tr-TR"/>
                          </w:rPr>
                          <w:t>Tevkifata</w:t>
                        </w:r>
                        <w:proofErr w:type="spellEnd"/>
                        <w:r w:rsidRPr="0080166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lang w:eastAsia="tr-TR"/>
                          </w:rPr>
                          <w:t xml:space="preserve"> tabi tutulmuş menkul ve gayrimenkul sermaye iratlarında beyan sınırı: </w:t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tr-TR"/>
                          </w:rPr>
                          <w:t>30.000 TL,</w:t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lang w:eastAsia="tr-TR"/>
                          </w:rPr>
                          <w:br/>
                          <w:t xml:space="preserve">9. </w:t>
                        </w:r>
                        <w:proofErr w:type="spellStart"/>
                        <w:r w:rsidRPr="0080166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lang w:eastAsia="tr-TR"/>
                          </w:rPr>
                          <w:t>Tevkifata</w:t>
                        </w:r>
                        <w:proofErr w:type="spellEnd"/>
                        <w:r w:rsidRPr="0080166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lang w:eastAsia="tr-TR"/>
                          </w:rPr>
                          <w:t xml:space="preserve"> ve istisna uygulamasına konu olmayan menkul ve gayrimenkul sermaye iratlarında beyan sınırı: </w:t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tr-TR"/>
                          </w:rPr>
                          <w:t>1.580 TL.</w:t>
                        </w:r>
                        <w:proofErr w:type="gramEnd"/>
                        <w:r w:rsidRPr="0080166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lang w:eastAsia="tr-TR"/>
                          </w:rPr>
                          <w:br/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lang w:eastAsia="tr-TR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lang w:eastAsia="tr-TR"/>
                          </w:rPr>
                          <w:t xml:space="preserve">        </w:t>
                        </w:r>
                        <w:r w:rsidRPr="0080166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lang w:eastAsia="tr-TR"/>
                          </w:rPr>
                          <w:t xml:space="preserve">Bu tutarlar 25 Aralık 2015 tarihli Resmi </w:t>
                        </w:r>
                        <w:proofErr w:type="spellStart"/>
                        <w:r w:rsidRPr="0080166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lang w:eastAsia="tr-TR"/>
                          </w:rPr>
                          <w:t>Gazete’de</w:t>
                        </w:r>
                        <w:proofErr w:type="spellEnd"/>
                        <w:r w:rsidRPr="0080166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lang w:eastAsia="tr-TR"/>
                          </w:rPr>
                          <w:t xml:space="preserve"> yayımlanan 290 seri numaralı Gelir Vergisi Genel Tebliği ile duyurulmuştur.</w:t>
                        </w:r>
                      </w:p>
                      <w:p w:rsidR="0080166D" w:rsidRPr="0080166D" w:rsidRDefault="0080166D" w:rsidP="00653776">
                        <w:pPr>
                          <w:spacing w:after="0" w:line="254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</w:tr>
                  <w:tr w:rsidR="0080166D" w:rsidRPr="0080166D" w:rsidTr="00653776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0166D" w:rsidRPr="0080166D" w:rsidRDefault="0080166D" w:rsidP="00653776">
                        <w:pPr>
                          <w:spacing w:after="240" w:line="254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tr-TR"/>
                          </w:rPr>
                        </w:pPr>
                      </w:p>
                    </w:tc>
                  </w:tr>
                </w:tbl>
                <w:p w:rsidR="00262DB7" w:rsidRPr="00262DB7" w:rsidRDefault="00262DB7" w:rsidP="00823C11">
                  <w:pPr>
                    <w:spacing w:after="0" w:line="254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</w:tr>
          </w:tbl>
          <w:p w:rsidR="0080166D" w:rsidRPr="009B7EAB" w:rsidRDefault="0080166D" w:rsidP="009337F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E45F92" w:rsidRPr="00FF307F" w:rsidRDefault="0080166D" w:rsidP="00E45F92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Bi</w:t>
      </w:r>
      <w:r w:rsidR="00E45F92" w:rsidRPr="00FF307F">
        <w:rPr>
          <w:rFonts w:ascii="Times New Roman" w:hAnsi="Times New Roman" w:cs="Times New Roman"/>
          <w:sz w:val="24"/>
          <w:szCs w:val="24"/>
        </w:rPr>
        <w:t>lgilerinize sunar, işlerinizde başarılar dilerim.</w:t>
      </w:r>
    </w:p>
    <w:p w:rsidR="00E45F92" w:rsidRPr="00FF307F" w:rsidRDefault="00E45F92" w:rsidP="00E45F92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3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Emsal ÖZCAN</w:t>
      </w:r>
    </w:p>
    <w:p w:rsidR="00E45F92" w:rsidRPr="00E45F92" w:rsidRDefault="00E45F92" w:rsidP="00172C73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3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Yeminli Mali Müşavir</w:t>
      </w:r>
    </w:p>
    <w:p w:rsidR="005C0DB6" w:rsidRPr="003D7F03" w:rsidRDefault="005C0DB6" w:rsidP="003D7F03">
      <w:pPr>
        <w:rPr>
          <w:rFonts w:ascii="Times New Roman" w:hAnsi="Times New Roman" w:cs="Times New Roman"/>
          <w:sz w:val="24"/>
          <w:szCs w:val="24"/>
        </w:rPr>
      </w:pPr>
    </w:p>
    <w:sectPr w:rsidR="005C0DB6" w:rsidRPr="003D7F0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E92" w:rsidRDefault="00650E92" w:rsidP="0035149B">
      <w:pPr>
        <w:spacing w:after="0" w:line="240" w:lineRule="auto"/>
      </w:pPr>
      <w:r>
        <w:separator/>
      </w:r>
    </w:p>
  </w:endnote>
  <w:endnote w:type="continuationSeparator" w:id="0">
    <w:p w:rsidR="00650E92" w:rsidRDefault="00650E92" w:rsidP="0035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9B" w:rsidRPr="00255D79" w:rsidRDefault="0035149B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EMSAL Yeminli Mali Müşavirlik ve Bağımsız Denetim Ltd. Şti. ©2015</w:t>
    </w:r>
  </w:p>
  <w:p w:rsidR="0035149B" w:rsidRPr="00255D79" w:rsidRDefault="0035149B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Adres: Mahmutbey Merkez Mah. Taşocağı Cad. No:3 Ağaoğlu MyOffice212  Kat:10 D:173 Bağcılar/İstanbul</w:t>
    </w:r>
  </w:p>
  <w:p w:rsidR="0035149B" w:rsidRPr="00255D79" w:rsidRDefault="0035149B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255D79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Tel: (0212) 571 1010-11 Fax: (0212) 466 10 19</w:t>
    </w:r>
  </w:p>
  <w:p w:rsidR="0035149B" w:rsidRPr="00255D79" w:rsidRDefault="00650E92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hyperlink r:id="rId1" w:history="1">
      <w:r w:rsidR="0035149B" w:rsidRPr="00255D7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it-IT" w:eastAsia="tr-TR"/>
        </w:rPr>
        <w:t>www.emsalymm.com.tr</w:t>
      </w:r>
    </w:hyperlink>
  </w:p>
  <w:p w:rsidR="0035149B" w:rsidRPr="00255D79" w:rsidRDefault="00650E92" w:rsidP="0035149B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hyperlink r:id="rId2" w:history="1">
      <w:r w:rsidR="0035149B" w:rsidRPr="00255D7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it-IT" w:eastAsia="tr-TR"/>
        </w:rPr>
        <w:t>info@emsalymm.com.tr</w:t>
      </w:r>
    </w:hyperlink>
  </w:p>
  <w:p w:rsidR="0035149B" w:rsidRDefault="003514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E92" w:rsidRDefault="00650E92" w:rsidP="0035149B">
      <w:pPr>
        <w:spacing w:after="0" w:line="240" w:lineRule="auto"/>
      </w:pPr>
      <w:r>
        <w:separator/>
      </w:r>
    </w:p>
  </w:footnote>
  <w:footnote w:type="continuationSeparator" w:id="0">
    <w:p w:rsidR="00650E92" w:rsidRDefault="00650E92" w:rsidP="0035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9B" w:rsidRDefault="0035149B">
    <w:pPr>
      <w:pStyle w:val="stbilgi"/>
    </w:pPr>
    <w:r>
      <w:rPr>
        <w:noProof/>
        <w:lang w:eastAsia="tr-TR"/>
      </w:rPr>
      <w:drawing>
        <wp:inline distT="0" distB="0" distL="0" distR="0" wp14:anchorId="059A7B62" wp14:editId="127C09B0">
          <wp:extent cx="2639695" cy="384175"/>
          <wp:effectExtent l="0" t="0" r="825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8BD"/>
    <w:multiLevelType w:val="multilevel"/>
    <w:tmpl w:val="6A80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D24D8C"/>
    <w:multiLevelType w:val="multilevel"/>
    <w:tmpl w:val="7EF8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9B"/>
    <w:rsid w:val="00033B4A"/>
    <w:rsid w:val="00057FE8"/>
    <w:rsid w:val="00073CBF"/>
    <w:rsid w:val="000753C4"/>
    <w:rsid w:val="00082FA6"/>
    <w:rsid w:val="0012371C"/>
    <w:rsid w:val="00150D67"/>
    <w:rsid w:val="00172C73"/>
    <w:rsid w:val="00183EDC"/>
    <w:rsid w:val="00191F67"/>
    <w:rsid w:val="001A28BA"/>
    <w:rsid w:val="001B6507"/>
    <w:rsid w:val="001C20A0"/>
    <w:rsid w:val="00240DC4"/>
    <w:rsid w:val="00262DB7"/>
    <w:rsid w:val="002D2A7B"/>
    <w:rsid w:val="002F1217"/>
    <w:rsid w:val="0035149B"/>
    <w:rsid w:val="003617A6"/>
    <w:rsid w:val="003D7F03"/>
    <w:rsid w:val="003E447D"/>
    <w:rsid w:val="0040161B"/>
    <w:rsid w:val="0042372A"/>
    <w:rsid w:val="0043155F"/>
    <w:rsid w:val="004C3FE9"/>
    <w:rsid w:val="00540ED7"/>
    <w:rsid w:val="005C0DB6"/>
    <w:rsid w:val="006448BC"/>
    <w:rsid w:val="00650E92"/>
    <w:rsid w:val="0066789D"/>
    <w:rsid w:val="007578D3"/>
    <w:rsid w:val="007F640C"/>
    <w:rsid w:val="0080166D"/>
    <w:rsid w:val="00807FBB"/>
    <w:rsid w:val="00841646"/>
    <w:rsid w:val="008D6DA7"/>
    <w:rsid w:val="0094213E"/>
    <w:rsid w:val="00992FE9"/>
    <w:rsid w:val="009B7EAB"/>
    <w:rsid w:val="009E500D"/>
    <w:rsid w:val="00A342F0"/>
    <w:rsid w:val="00A41E1D"/>
    <w:rsid w:val="00AB31D8"/>
    <w:rsid w:val="00B26CDE"/>
    <w:rsid w:val="00B607C9"/>
    <w:rsid w:val="00BD23C0"/>
    <w:rsid w:val="00D32F35"/>
    <w:rsid w:val="00D730FF"/>
    <w:rsid w:val="00E33F4F"/>
    <w:rsid w:val="00E45F92"/>
    <w:rsid w:val="00E66941"/>
    <w:rsid w:val="00E87B0D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149B"/>
  </w:style>
  <w:style w:type="paragraph" w:styleId="Altbilgi">
    <w:name w:val="footer"/>
    <w:basedOn w:val="Normal"/>
    <w:link w:val="Al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149B"/>
  </w:style>
  <w:style w:type="paragraph" w:styleId="BalonMetni">
    <w:name w:val="Balloon Text"/>
    <w:basedOn w:val="Normal"/>
    <w:link w:val="BalonMetniChar"/>
    <w:uiPriority w:val="99"/>
    <w:semiHidden/>
    <w:unhideWhenUsed/>
    <w:rsid w:val="0035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49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40E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149B"/>
  </w:style>
  <w:style w:type="paragraph" w:styleId="Altbilgi">
    <w:name w:val="footer"/>
    <w:basedOn w:val="Normal"/>
    <w:link w:val="AltbilgiChar"/>
    <w:uiPriority w:val="99"/>
    <w:unhideWhenUsed/>
    <w:rsid w:val="00351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149B"/>
  </w:style>
  <w:style w:type="paragraph" w:styleId="BalonMetni">
    <w:name w:val="Balloon Text"/>
    <w:basedOn w:val="Normal"/>
    <w:link w:val="BalonMetniChar"/>
    <w:uiPriority w:val="99"/>
    <w:semiHidden/>
    <w:unhideWhenUsed/>
    <w:rsid w:val="0035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49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40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gidegundem.com/documents/10156/2502508/SIRKULER-2015-88-GVTutarlar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msalymm.com.tr" TargetMode="External"/><Relationship Id="rId1" Type="http://schemas.openxmlformats.org/officeDocument/2006/relationships/hyperlink" Target="http://www.emsalymm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User 3</cp:lastModifiedBy>
  <cp:revision>33</cp:revision>
  <dcterms:created xsi:type="dcterms:W3CDTF">2016-01-04T09:04:00Z</dcterms:created>
  <dcterms:modified xsi:type="dcterms:W3CDTF">2016-01-04T13:11:00Z</dcterms:modified>
</cp:coreProperties>
</file>