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9B" w:rsidRPr="00BA05C0" w:rsidRDefault="0035149B" w:rsidP="0035149B">
      <w:pPr>
        <w:tabs>
          <w:tab w:val="left" w:pos="2145"/>
        </w:tabs>
        <w:rPr>
          <w:b/>
        </w:rPr>
      </w:pPr>
      <w:r w:rsidRPr="00255D79">
        <w:rPr>
          <w:b/>
        </w:rPr>
        <w:t xml:space="preserve">                                                                                              </w:t>
      </w:r>
      <w:r>
        <w:rPr>
          <w:b/>
        </w:rPr>
        <w:t xml:space="preserve">                                 </w:t>
      </w:r>
      <w:r w:rsidRPr="00255D79">
        <w:rPr>
          <w:b/>
        </w:rPr>
        <w:t xml:space="preserve"> </w:t>
      </w:r>
      <w:r>
        <w:rPr>
          <w:rFonts w:ascii="Times New Roman" w:hAnsi="Times New Roman" w:cs="Times New Roman"/>
          <w:b/>
          <w:sz w:val="24"/>
          <w:szCs w:val="24"/>
        </w:rPr>
        <w:t xml:space="preserve">İstanbul, </w:t>
      </w:r>
      <w:r w:rsidR="00B607C9">
        <w:rPr>
          <w:rFonts w:ascii="Times New Roman" w:hAnsi="Times New Roman" w:cs="Times New Roman"/>
          <w:b/>
          <w:sz w:val="24"/>
          <w:szCs w:val="24"/>
        </w:rPr>
        <w:t>25</w:t>
      </w:r>
      <w:r w:rsidRPr="00255D79">
        <w:rPr>
          <w:rFonts w:ascii="Times New Roman" w:hAnsi="Times New Roman" w:cs="Times New Roman"/>
          <w:b/>
          <w:sz w:val="24"/>
          <w:szCs w:val="24"/>
        </w:rPr>
        <w:t>.12.2015</w:t>
      </w:r>
    </w:p>
    <w:p w:rsidR="0035149B" w:rsidRDefault="0035149B" w:rsidP="0035149B">
      <w:pPr>
        <w:tabs>
          <w:tab w:val="left" w:pos="2145"/>
        </w:tabs>
        <w:rPr>
          <w:rFonts w:ascii="Times New Roman" w:hAnsi="Times New Roman" w:cs="Times New Roman"/>
          <w:sz w:val="24"/>
          <w:szCs w:val="24"/>
        </w:rPr>
      </w:pPr>
      <w:r>
        <w:rPr>
          <w:rFonts w:ascii="Times New Roman" w:hAnsi="Times New Roman" w:cs="Times New Roman"/>
          <w:sz w:val="24"/>
          <w:szCs w:val="24"/>
        </w:rPr>
        <w:t xml:space="preserve">                    </w:t>
      </w:r>
      <w:r w:rsidR="002D2A7B">
        <w:rPr>
          <w:rFonts w:ascii="Times New Roman" w:hAnsi="Times New Roman" w:cs="Times New Roman"/>
          <w:sz w:val="24"/>
          <w:szCs w:val="24"/>
        </w:rPr>
        <w:t xml:space="preserve">                             </w:t>
      </w:r>
    </w:p>
    <w:p w:rsidR="0035149B" w:rsidRDefault="00BD23C0" w:rsidP="00BD23C0">
      <w:pPr>
        <w:tabs>
          <w:tab w:val="left" w:pos="2145"/>
        </w:tabs>
        <w:rPr>
          <w:rFonts w:ascii="Times New Roman" w:hAnsi="Times New Roman" w:cs="Times New Roman"/>
          <w:b/>
          <w:sz w:val="24"/>
          <w:szCs w:val="24"/>
        </w:rPr>
      </w:pPr>
      <w:r>
        <w:rPr>
          <w:rFonts w:ascii="Times New Roman" w:hAnsi="Times New Roman" w:cs="Times New Roman"/>
          <w:b/>
          <w:sz w:val="24"/>
          <w:szCs w:val="24"/>
        </w:rPr>
        <w:t xml:space="preserve">                                              </w:t>
      </w:r>
      <w:r w:rsidR="0040161B">
        <w:rPr>
          <w:rFonts w:ascii="Times New Roman" w:hAnsi="Times New Roman" w:cs="Times New Roman"/>
          <w:b/>
          <w:sz w:val="24"/>
          <w:szCs w:val="24"/>
        </w:rPr>
        <w:t xml:space="preserve">SİRKÜLER </w:t>
      </w:r>
      <w:r w:rsidR="00E87B0D">
        <w:rPr>
          <w:rFonts w:ascii="Times New Roman" w:hAnsi="Times New Roman" w:cs="Times New Roman"/>
          <w:b/>
          <w:sz w:val="24"/>
          <w:szCs w:val="24"/>
        </w:rPr>
        <w:t>(2015-27</w:t>
      </w:r>
      <w:r w:rsidR="0035149B" w:rsidRPr="00255D79">
        <w:rPr>
          <w:rFonts w:ascii="Times New Roman" w:hAnsi="Times New Roman" w:cs="Times New Roman"/>
          <w:b/>
          <w:sz w:val="24"/>
          <w:szCs w:val="24"/>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9B7EAB" w:rsidRPr="003F3901" w:rsidTr="0012371C">
        <w:tc>
          <w:tcPr>
            <w:tcW w:w="0" w:type="auto"/>
            <w:shd w:val="clear" w:color="auto" w:fill="FFFFFF"/>
            <w:tcMar>
              <w:top w:w="0" w:type="dxa"/>
              <w:left w:w="0" w:type="dxa"/>
              <w:bottom w:w="0" w:type="dxa"/>
              <w:right w:w="0" w:type="dxa"/>
            </w:tcMar>
            <w:vAlign w:val="center"/>
          </w:tcPr>
          <w:p w:rsidR="009B7EAB" w:rsidRPr="009B7EAB" w:rsidRDefault="009B7EAB" w:rsidP="009337FB">
            <w:pPr>
              <w:spacing w:after="0" w:line="254" w:lineRule="atLeast"/>
              <w:rPr>
                <w:rFonts w:ascii="Times New Roman" w:eastAsia="Times New Roman" w:hAnsi="Times New Roman" w:cs="Times New Roman"/>
                <w:color w:val="000000"/>
                <w:sz w:val="24"/>
                <w:szCs w:val="24"/>
                <w:lang w:eastAsia="tr-TR"/>
              </w:rPr>
            </w:pPr>
          </w:p>
        </w:tc>
      </w:tr>
      <w:tr w:rsidR="009E500D" w:rsidRPr="00816232" w:rsidTr="004C6F2E">
        <w:tc>
          <w:tcPr>
            <w:tcW w:w="0" w:type="auto"/>
            <w:shd w:val="clear" w:color="auto" w:fill="FFFFFF"/>
            <w:tcMar>
              <w:top w:w="0" w:type="dxa"/>
              <w:left w:w="0" w:type="dxa"/>
              <w:bottom w:w="0" w:type="dxa"/>
              <w:right w:w="0" w:type="dxa"/>
            </w:tcMar>
            <w:vAlign w:val="center"/>
            <w:hideMark/>
          </w:tcPr>
          <w:p w:rsidR="009E500D" w:rsidRPr="009E500D" w:rsidRDefault="009E500D" w:rsidP="004C6F2E">
            <w:pPr>
              <w:spacing w:after="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b/>
                <w:bCs/>
                <w:color w:val="000000"/>
                <w:sz w:val="24"/>
                <w:szCs w:val="24"/>
                <w:lang w:eastAsia="tr-TR"/>
              </w:rPr>
              <w:t>KONU</w:t>
            </w:r>
            <w:r w:rsidRPr="009E500D">
              <w:rPr>
                <w:rFonts w:ascii="Times New Roman" w:eastAsia="Times New Roman" w:hAnsi="Times New Roman" w:cs="Times New Roman"/>
                <w:color w:val="000000"/>
                <w:sz w:val="24"/>
                <w:szCs w:val="24"/>
                <w:lang w:eastAsia="tr-TR"/>
              </w:rPr>
              <w:t xml:space="preserve">: </w:t>
            </w:r>
            <w:hyperlink r:id="rId8" w:history="1">
              <w:r w:rsidRPr="009E500D">
                <w:rPr>
                  <w:rFonts w:ascii="Times New Roman" w:eastAsia="Times New Roman" w:hAnsi="Times New Roman" w:cs="Times New Roman"/>
                  <w:b/>
                  <w:sz w:val="24"/>
                  <w:szCs w:val="24"/>
                  <w:lang w:eastAsia="tr-TR"/>
                </w:rPr>
                <w:t>2016 yılında uygulanacak usulsüzlük ve özel usu</w:t>
              </w:r>
              <w:r>
                <w:rPr>
                  <w:rFonts w:ascii="Times New Roman" w:eastAsia="Times New Roman" w:hAnsi="Times New Roman" w:cs="Times New Roman"/>
                  <w:b/>
                  <w:sz w:val="24"/>
                  <w:szCs w:val="24"/>
                  <w:lang w:eastAsia="tr-TR"/>
                </w:rPr>
                <w:t>lsüzlük ceza tutarları açıklanmıştır</w:t>
              </w:r>
              <w:r w:rsidRPr="009E500D">
                <w:rPr>
                  <w:rFonts w:ascii="Times New Roman" w:eastAsia="Times New Roman" w:hAnsi="Times New Roman" w:cs="Times New Roman"/>
                  <w:b/>
                  <w:sz w:val="24"/>
                  <w:szCs w:val="24"/>
                  <w:lang w:eastAsia="tr-TR"/>
                </w:rPr>
                <w:t>.</w:t>
              </w:r>
            </w:hyperlink>
          </w:p>
        </w:tc>
      </w:tr>
      <w:tr w:rsidR="009E500D" w:rsidRPr="00816232" w:rsidTr="004C6F2E">
        <w:tc>
          <w:tcPr>
            <w:tcW w:w="0" w:type="auto"/>
            <w:shd w:val="clear" w:color="auto" w:fill="FFFFFF"/>
            <w:tcMar>
              <w:top w:w="0" w:type="dxa"/>
              <w:left w:w="0" w:type="dxa"/>
              <w:bottom w:w="0" w:type="dxa"/>
              <w:right w:w="0" w:type="dxa"/>
            </w:tcMar>
            <w:vAlign w:val="center"/>
            <w:hideMark/>
          </w:tcPr>
          <w:p w:rsidR="009E500D" w:rsidRPr="009E500D" w:rsidRDefault="009E500D" w:rsidP="004C6F2E">
            <w:pPr>
              <w:spacing w:after="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br/>
            </w:r>
            <w:r w:rsidRPr="009E500D">
              <w:rPr>
                <w:rFonts w:ascii="Times New Roman" w:eastAsia="Times New Roman" w:hAnsi="Times New Roman" w:cs="Times New Roman"/>
                <w:b/>
                <w:bCs/>
                <w:color w:val="000000"/>
                <w:sz w:val="24"/>
                <w:szCs w:val="24"/>
                <w:lang w:eastAsia="tr-TR"/>
              </w:rPr>
              <w:t>ÖZET</w:t>
            </w:r>
            <w:r w:rsidRPr="009E500D">
              <w:rPr>
                <w:rFonts w:ascii="Times New Roman" w:eastAsia="Times New Roman" w:hAnsi="Times New Roman" w:cs="Times New Roman"/>
                <w:color w:val="000000"/>
                <w:sz w:val="24"/>
                <w:szCs w:val="24"/>
                <w:lang w:eastAsia="tr-TR"/>
              </w:rPr>
              <w:t>: </w:t>
            </w:r>
            <w:r w:rsidRPr="009E500D">
              <w:rPr>
                <w:rFonts w:ascii="Times New Roman" w:eastAsia="Times New Roman" w:hAnsi="Times New Roman" w:cs="Times New Roman"/>
                <w:iCs/>
                <w:color w:val="000000"/>
                <w:sz w:val="24"/>
                <w:szCs w:val="24"/>
                <w:lang w:eastAsia="tr-TR"/>
              </w:rPr>
              <w:t xml:space="preserve">2016 yılında uygulanacak olan usulsüzlük ve özel usulsüzlük cezalarına ilişkin tutarlar, 25 Aralık 2015 tarihli Resmi </w:t>
            </w:r>
            <w:proofErr w:type="spellStart"/>
            <w:r w:rsidRPr="009E500D">
              <w:rPr>
                <w:rFonts w:ascii="Times New Roman" w:eastAsia="Times New Roman" w:hAnsi="Times New Roman" w:cs="Times New Roman"/>
                <w:iCs/>
                <w:color w:val="000000"/>
                <w:sz w:val="24"/>
                <w:szCs w:val="24"/>
                <w:lang w:eastAsia="tr-TR"/>
              </w:rPr>
              <w:t>Gazete’de</w:t>
            </w:r>
            <w:proofErr w:type="spellEnd"/>
            <w:r w:rsidRPr="009E500D">
              <w:rPr>
                <w:rFonts w:ascii="Times New Roman" w:eastAsia="Times New Roman" w:hAnsi="Times New Roman" w:cs="Times New Roman"/>
                <w:iCs/>
                <w:color w:val="000000"/>
                <w:sz w:val="24"/>
                <w:szCs w:val="24"/>
                <w:lang w:eastAsia="tr-TR"/>
              </w:rPr>
              <w:t xml:space="preserve"> yayımlanan 460 sıra numaralı Vergi Usul Kanunu Genel Tebliği ile duyurulmuştur.</w:t>
            </w:r>
            <w:r w:rsidRPr="009E500D">
              <w:rPr>
                <w:rFonts w:ascii="Times New Roman" w:eastAsia="Times New Roman" w:hAnsi="Times New Roman" w:cs="Times New Roman"/>
                <w:iCs/>
                <w:color w:val="000000"/>
                <w:sz w:val="24"/>
                <w:szCs w:val="24"/>
                <w:lang w:eastAsia="tr-TR"/>
              </w:rPr>
              <w:br/>
            </w:r>
            <w:r w:rsidRPr="009E500D">
              <w:rPr>
                <w:rFonts w:ascii="Times New Roman" w:eastAsia="Times New Roman" w:hAnsi="Times New Roman" w:cs="Times New Roman"/>
                <w:iCs/>
                <w:color w:val="000000"/>
                <w:sz w:val="24"/>
                <w:szCs w:val="24"/>
                <w:lang w:eastAsia="tr-TR"/>
              </w:rPr>
              <w:br/>
              <w:t>Buna göre sermaye şirketleri için 2016 yılında; </w:t>
            </w:r>
            <w:r w:rsidRPr="009E500D">
              <w:rPr>
                <w:rFonts w:ascii="Times New Roman" w:eastAsia="Times New Roman" w:hAnsi="Times New Roman" w:cs="Times New Roman"/>
                <w:b/>
                <w:bCs/>
                <w:color w:val="000000"/>
                <w:sz w:val="24"/>
                <w:szCs w:val="24"/>
                <w:lang w:eastAsia="tr-TR"/>
              </w:rPr>
              <w:t>birinci derece usulsüzlük cezası 126 TL</w:t>
            </w:r>
            <w:r w:rsidRPr="009E500D">
              <w:rPr>
                <w:rFonts w:ascii="Times New Roman" w:eastAsia="Times New Roman" w:hAnsi="Times New Roman" w:cs="Times New Roman"/>
                <w:iCs/>
                <w:color w:val="000000"/>
                <w:sz w:val="24"/>
                <w:szCs w:val="24"/>
                <w:lang w:eastAsia="tr-TR"/>
              </w:rPr>
              <w:t>, ikinci derece usulsüzlük cezası 69 TL olmaktadır. </w:t>
            </w:r>
            <w:r w:rsidRPr="009E500D">
              <w:rPr>
                <w:rFonts w:ascii="Times New Roman" w:eastAsia="Times New Roman" w:hAnsi="Times New Roman" w:cs="Times New Roman"/>
                <w:iCs/>
                <w:color w:val="000000"/>
                <w:sz w:val="24"/>
                <w:szCs w:val="24"/>
                <w:lang w:eastAsia="tr-TR"/>
              </w:rPr>
              <w:br/>
            </w:r>
            <w:r w:rsidRPr="009E500D">
              <w:rPr>
                <w:rFonts w:ascii="Times New Roman" w:eastAsia="Times New Roman" w:hAnsi="Times New Roman" w:cs="Times New Roman"/>
                <w:iCs/>
                <w:color w:val="000000"/>
                <w:sz w:val="24"/>
                <w:szCs w:val="24"/>
                <w:lang w:eastAsia="tr-TR"/>
              </w:rPr>
              <w:br/>
            </w:r>
            <w:proofErr w:type="gramStart"/>
            <w:r w:rsidRPr="009E500D">
              <w:rPr>
                <w:rFonts w:ascii="Times New Roman" w:eastAsia="Times New Roman" w:hAnsi="Times New Roman" w:cs="Times New Roman"/>
                <w:iCs/>
                <w:color w:val="000000"/>
                <w:sz w:val="24"/>
                <w:szCs w:val="24"/>
                <w:lang w:eastAsia="tr-TR"/>
              </w:rPr>
              <w:t>Ayrıca 2016 yılında; </w:t>
            </w:r>
            <w:r w:rsidRPr="009E500D">
              <w:rPr>
                <w:rFonts w:ascii="Times New Roman" w:eastAsia="Times New Roman" w:hAnsi="Times New Roman" w:cs="Times New Roman"/>
                <w:b/>
                <w:bCs/>
                <w:color w:val="000000"/>
                <w:sz w:val="24"/>
                <w:szCs w:val="24"/>
                <w:lang w:eastAsia="tr-TR"/>
              </w:rPr>
              <w:t>fatura düzenlenmemesi </w:t>
            </w:r>
            <w:r w:rsidRPr="009E500D">
              <w:rPr>
                <w:rFonts w:ascii="Times New Roman" w:eastAsia="Times New Roman" w:hAnsi="Times New Roman" w:cs="Times New Roman"/>
                <w:iCs/>
                <w:color w:val="000000"/>
                <w:sz w:val="24"/>
                <w:szCs w:val="24"/>
                <w:lang w:eastAsia="tr-TR"/>
              </w:rPr>
              <w:t>halinde kesilecek özel usulsüzlük cezası (belgede yazılması gereken meblağın % 10’undan az olmamak üzere) </w:t>
            </w:r>
            <w:r w:rsidRPr="009E500D">
              <w:rPr>
                <w:rFonts w:ascii="Times New Roman" w:eastAsia="Times New Roman" w:hAnsi="Times New Roman" w:cs="Times New Roman"/>
                <w:b/>
                <w:bCs/>
                <w:color w:val="000000"/>
                <w:sz w:val="24"/>
                <w:szCs w:val="24"/>
                <w:lang w:eastAsia="tr-TR"/>
              </w:rPr>
              <w:t>210 TL, sevk irsaliyesi düzenlenmemesi</w:t>
            </w:r>
            <w:r w:rsidRPr="009E500D">
              <w:rPr>
                <w:rFonts w:ascii="Times New Roman" w:eastAsia="Times New Roman" w:hAnsi="Times New Roman" w:cs="Times New Roman"/>
                <w:iCs/>
                <w:color w:val="000000"/>
                <w:sz w:val="24"/>
                <w:szCs w:val="24"/>
                <w:lang w:eastAsia="tr-TR"/>
              </w:rPr>
              <w:t> halinde kesilecek özel usulsüzlük cezası </w:t>
            </w:r>
            <w:r w:rsidRPr="009E500D">
              <w:rPr>
                <w:rFonts w:ascii="Times New Roman" w:eastAsia="Times New Roman" w:hAnsi="Times New Roman" w:cs="Times New Roman"/>
                <w:b/>
                <w:bCs/>
                <w:color w:val="000000"/>
                <w:sz w:val="24"/>
                <w:szCs w:val="24"/>
                <w:lang w:eastAsia="tr-TR"/>
              </w:rPr>
              <w:t>210 TL</w:t>
            </w:r>
            <w:r w:rsidRPr="009E500D">
              <w:rPr>
                <w:rFonts w:ascii="Times New Roman" w:eastAsia="Times New Roman" w:hAnsi="Times New Roman" w:cs="Times New Roman"/>
                <w:iCs/>
                <w:color w:val="000000"/>
                <w:sz w:val="24"/>
                <w:szCs w:val="24"/>
                <w:lang w:eastAsia="tr-TR"/>
              </w:rPr>
              <w:t>, birinci sınıf tüccarlar tarafından </w:t>
            </w:r>
            <w:r w:rsidRPr="009E500D">
              <w:rPr>
                <w:rFonts w:ascii="Times New Roman" w:eastAsia="Times New Roman" w:hAnsi="Times New Roman" w:cs="Times New Roman"/>
                <w:b/>
                <w:bCs/>
                <w:color w:val="000000"/>
                <w:sz w:val="24"/>
                <w:szCs w:val="24"/>
                <w:lang w:eastAsia="tr-TR"/>
              </w:rPr>
              <w:t>elektronik beyanname ve bildirimlerin verilmemesi</w:t>
            </w:r>
            <w:r w:rsidRPr="009E500D">
              <w:rPr>
                <w:rFonts w:ascii="Times New Roman" w:eastAsia="Times New Roman" w:hAnsi="Times New Roman" w:cs="Times New Roman"/>
                <w:iCs/>
                <w:color w:val="000000"/>
                <w:sz w:val="24"/>
                <w:szCs w:val="24"/>
                <w:lang w:eastAsia="tr-TR"/>
              </w:rPr>
              <w:t> durumunda kesilecek özel usulsüzlük cezası ise </w:t>
            </w:r>
            <w:r w:rsidRPr="009E500D">
              <w:rPr>
                <w:rFonts w:ascii="Times New Roman" w:eastAsia="Times New Roman" w:hAnsi="Times New Roman" w:cs="Times New Roman"/>
                <w:b/>
                <w:bCs/>
                <w:color w:val="000000"/>
                <w:sz w:val="24"/>
                <w:szCs w:val="24"/>
                <w:lang w:eastAsia="tr-TR"/>
              </w:rPr>
              <w:t>1.370 TL</w:t>
            </w:r>
            <w:r w:rsidRPr="009E500D">
              <w:rPr>
                <w:rFonts w:ascii="Times New Roman" w:eastAsia="Times New Roman" w:hAnsi="Times New Roman" w:cs="Times New Roman"/>
                <w:iCs/>
                <w:color w:val="000000"/>
                <w:sz w:val="24"/>
                <w:szCs w:val="24"/>
                <w:lang w:eastAsia="tr-TR"/>
              </w:rPr>
              <w:t> olarak uygulanacaktır.</w:t>
            </w:r>
            <w:proofErr w:type="gramEnd"/>
          </w:p>
          <w:p w:rsidR="009E500D" w:rsidRPr="009E500D" w:rsidRDefault="009E500D" w:rsidP="004C6F2E">
            <w:pPr>
              <w:spacing w:after="0" w:line="254" w:lineRule="atLeast"/>
              <w:rPr>
                <w:rFonts w:ascii="Times New Roman" w:eastAsia="Times New Roman" w:hAnsi="Times New Roman" w:cs="Times New Roman"/>
                <w:color w:val="000000"/>
                <w:sz w:val="24"/>
                <w:szCs w:val="24"/>
                <w:lang w:eastAsia="tr-TR"/>
              </w:rPr>
            </w:pPr>
          </w:p>
        </w:tc>
      </w:tr>
      <w:tr w:rsidR="009E500D" w:rsidRPr="00816232" w:rsidTr="004C6F2E">
        <w:tc>
          <w:tcPr>
            <w:tcW w:w="0" w:type="auto"/>
            <w:shd w:val="clear" w:color="auto" w:fill="FFFFFF"/>
            <w:tcMar>
              <w:top w:w="0" w:type="dxa"/>
              <w:left w:w="0" w:type="dxa"/>
              <w:bottom w:w="0" w:type="dxa"/>
              <w:right w:w="0" w:type="dxa"/>
            </w:tcMar>
            <w:vAlign w:val="center"/>
            <w:hideMark/>
          </w:tcPr>
          <w:p w:rsidR="009E500D" w:rsidRPr="009E500D" w:rsidRDefault="009E500D" w:rsidP="004C6F2E">
            <w:pPr>
              <w:spacing w:after="0" w:line="254" w:lineRule="atLeast"/>
              <w:rPr>
                <w:rFonts w:ascii="Times New Roman" w:eastAsia="Times New Roman" w:hAnsi="Times New Roman" w:cs="Times New Roman"/>
                <w:color w:val="000000"/>
                <w:sz w:val="24"/>
                <w:szCs w:val="24"/>
                <w:lang w:eastAsia="tr-TR"/>
              </w:rPr>
            </w:pP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t xml:space="preserve">2015 yılına ilişkin yeniden değerleme oranı % 5,58 olarak hesaplanmış ve 10 Kasım 2015 tarihli Resmi </w:t>
            </w:r>
            <w:proofErr w:type="spellStart"/>
            <w:r w:rsidRPr="009E500D">
              <w:rPr>
                <w:rFonts w:ascii="Times New Roman" w:eastAsia="Times New Roman" w:hAnsi="Times New Roman" w:cs="Times New Roman"/>
                <w:color w:val="000000"/>
                <w:sz w:val="24"/>
                <w:szCs w:val="24"/>
                <w:lang w:eastAsia="tr-TR"/>
              </w:rPr>
              <w:t>Gazete'de</w:t>
            </w:r>
            <w:proofErr w:type="spellEnd"/>
            <w:r w:rsidRPr="009E500D">
              <w:rPr>
                <w:rFonts w:ascii="Times New Roman" w:eastAsia="Times New Roman" w:hAnsi="Times New Roman" w:cs="Times New Roman"/>
                <w:color w:val="000000"/>
                <w:sz w:val="24"/>
                <w:szCs w:val="24"/>
                <w:lang w:eastAsia="tr-TR"/>
              </w:rPr>
              <w:t xml:space="preserve"> yayımlanan 457 sıra numaralı Vergi Usul Kanunu Genel Tebliği ile duyurulmuştur.</w:t>
            </w: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t>Maliye Bakanlığı tarafından 2016 yılında uygulanacak olan;</w:t>
            </w: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t>- Usulsüzlük cezaları (VUK 352)</w:t>
            </w: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t>- Özel usulsüzlük cezaları (VUK 353)</w:t>
            </w: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t>- Özel usulsüzlük cezaları (VUK mükerrer 355)</w:t>
            </w: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proofErr w:type="gramStart"/>
            <w:r w:rsidRPr="009E500D">
              <w:rPr>
                <w:rFonts w:ascii="Times New Roman" w:eastAsia="Times New Roman" w:hAnsi="Times New Roman" w:cs="Times New Roman"/>
                <w:color w:val="000000"/>
                <w:sz w:val="24"/>
                <w:szCs w:val="24"/>
                <w:lang w:eastAsia="tr-TR"/>
              </w:rPr>
              <w:t>bu</w:t>
            </w:r>
            <w:proofErr w:type="gramEnd"/>
            <w:r w:rsidRPr="009E500D">
              <w:rPr>
                <w:rFonts w:ascii="Times New Roman" w:eastAsia="Times New Roman" w:hAnsi="Times New Roman" w:cs="Times New Roman"/>
                <w:color w:val="000000"/>
                <w:sz w:val="24"/>
                <w:szCs w:val="24"/>
                <w:lang w:eastAsia="tr-TR"/>
              </w:rPr>
              <w:t xml:space="preserve"> oran dikkate alınmak suretiyle hesaplanmış ve 25 Aralık 2015 tarihli Resmi </w:t>
            </w:r>
            <w:proofErr w:type="spellStart"/>
            <w:r w:rsidRPr="009E500D">
              <w:rPr>
                <w:rFonts w:ascii="Times New Roman" w:eastAsia="Times New Roman" w:hAnsi="Times New Roman" w:cs="Times New Roman"/>
                <w:color w:val="000000"/>
                <w:sz w:val="24"/>
                <w:szCs w:val="24"/>
                <w:lang w:eastAsia="tr-TR"/>
              </w:rPr>
              <w:t>Gazete'de</w:t>
            </w:r>
            <w:proofErr w:type="spellEnd"/>
            <w:r w:rsidRPr="009E500D">
              <w:rPr>
                <w:rFonts w:ascii="Times New Roman" w:eastAsia="Times New Roman" w:hAnsi="Times New Roman" w:cs="Times New Roman"/>
                <w:color w:val="000000"/>
                <w:sz w:val="24"/>
                <w:szCs w:val="24"/>
                <w:lang w:eastAsia="tr-TR"/>
              </w:rPr>
              <w:t xml:space="preserve"> yayımlanan 460 sıra numaralı Vergi Usul Kanunu Genel Tebliği ile duyurulmuştur.</w:t>
            </w: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t xml:space="preserve">Söz konusu Tebliğ'deki bilgiler çerçevesinde, 2016 yılında uygulanacak olan usulsüzlük ve özel usulsüzlük ceza tutarları aşağıda </w:t>
            </w:r>
            <w:r>
              <w:rPr>
                <w:rFonts w:ascii="Times New Roman" w:eastAsia="Times New Roman" w:hAnsi="Times New Roman" w:cs="Times New Roman"/>
                <w:color w:val="000000"/>
                <w:sz w:val="24"/>
                <w:szCs w:val="24"/>
                <w:lang w:eastAsia="tr-TR"/>
              </w:rPr>
              <w:t>bilgilerinize sunulmuştur.</w:t>
            </w: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b/>
                <w:bCs/>
                <w:color w:val="000000"/>
                <w:sz w:val="24"/>
                <w:szCs w:val="24"/>
                <w:lang w:eastAsia="tr-TR"/>
              </w:rPr>
              <w:t xml:space="preserve">1. Usulsüzlük cezaları (VUK </w:t>
            </w:r>
            <w:proofErr w:type="spellStart"/>
            <w:r w:rsidRPr="009E500D">
              <w:rPr>
                <w:rFonts w:ascii="Times New Roman" w:eastAsia="Times New Roman" w:hAnsi="Times New Roman" w:cs="Times New Roman"/>
                <w:b/>
                <w:bCs/>
                <w:color w:val="000000"/>
                <w:sz w:val="24"/>
                <w:szCs w:val="24"/>
                <w:lang w:eastAsia="tr-TR"/>
              </w:rPr>
              <w:t>md.</w:t>
            </w:r>
            <w:proofErr w:type="spellEnd"/>
            <w:r w:rsidRPr="009E500D">
              <w:rPr>
                <w:rFonts w:ascii="Times New Roman" w:eastAsia="Times New Roman" w:hAnsi="Times New Roman" w:cs="Times New Roman"/>
                <w:b/>
                <w:bCs/>
                <w:color w:val="000000"/>
                <w:sz w:val="24"/>
                <w:szCs w:val="24"/>
                <w:lang w:eastAsia="tr-TR"/>
              </w:rPr>
              <w:t xml:space="preserve"> 352)</w:t>
            </w:r>
          </w:p>
          <w:tbl>
            <w:tblPr>
              <w:tblW w:w="86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0"/>
              <w:gridCol w:w="1980"/>
              <w:gridCol w:w="1980"/>
            </w:tblGrid>
            <w:tr w:rsidR="009E500D" w:rsidRPr="009E500D" w:rsidTr="004C6F2E">
              <w:tc>
                <w:tcPr>
                  <w:tcW w:w="471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ind w:left="317"/>
                    <w:rPr>
                      <w:rFonts w:ascii="Times New Roman" w:eastAsia="Times New Roman" w:hAnsi="Times New Roman" w:cs="Times New Roman"/>
                      <w:sz w:val="24"/>
                      <w:szCs w:val="24"/>
                      <w:lang w:eastAsia="tr-TR"/>
                    </w:rPr>
                  </w:pPr>
                  <w:r w:rsidRPr="009E500D">
                    <w:rPr>
                      <w:rFonts w:ascii="Times New Roman" w:eastAsia="Times New Roman" w:hAnsi="Times New Roman" w:cs="Times New Roman"/>
                      <w:b/>
                      <w:bCs/>
                      <w:sz w:val="24"/>
                      <w:szCs w:val="24"/>
                      <w:lang w:eastAsia="tr-TR"/>
                    </w:rPr>
                    <w:t>Mükellef grupları</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b/>
                      <w:bCs/>
                      <w:sz w:val="24"/>
                      <w:szCs w:val="24"/>
                      <w:lang w:eastAsia="tr-TR"/>
                    </w:rPr>
                    <w:t>Birinci derece usulsüzlükler için (TL)</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b/>
                      <w:bCs/>
                      <w:sz w:val="24"/>
                      <w:szCs w:val="24"/>
                      <w:lang w:eastAsia="tr-TR"/>
                    </w:rPr>
                    <w:t>İkinci derece usulsüzlükler için (TL)</w:t>
                  </w:r>
                </w:p>
              </w:tc>
            </w:tr>
            <w:tr w:rsidR="009E500D" w:rsidRPr="009E500D" w:rsidTr="004C6F2E">
              <w:tc>
                <w:tcPr>
                  <w:tcW w:w="471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b/>
                      <w:bCs/>
                      <w:sz w:val="24"/>
                      <w:szCs w:val="24"/>
                      <w:lang w:eastAsia="tr-TR"/>
                    </w:rPr>
                    <w:lastRenderedPageBreak/>
                    <w:t> Sermaye şirketleri</w:t>
                  </w:r>
                </w:p>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b/>
                      <w:bCs/>
                      <w:sz w:val="24"/>
                      <w:szCs w:val="24"/>
                      <w:lang w:eastAsia="tr-TR"/>
                    </w:rPr>
                    <w:t>126,00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b/>
                      <w:bCs/>
                      <w:sz w:val="24"/>
                      <w:szCs w:val="24"/>
                      <w:lang w:eastAsia="tr-TR"/>
                    </w:rPr>
                    <w:t>69,00</w:t>
                  </w:r>
                </w:p>
              </w:tc>
            </w:tr>
            <w:tr w:rsidR="009E500D" w:rsidRPr="009E500D" w:rsidTr="004C6F2E">
              <w:tc>
                <w:tcPr>
                  <w:tcW w:w="471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ind w:left="-7"/>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Sermaye şirketleri dışında kalan birinci sınıf tüccar ve  serbest meslek erbabı</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80,00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40,00</w:t>
                  </w:r>
                </w:p>
              </w:tc>
            </w:tr>
            <w:tr w:rsidR="009E500D" w:rsidRPr="009E500D" w:rsidTr="004C6F2E">
              <w:tc>
                <w:tcPr>
                  <w:tcW w:w="471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İkinci sınıf tüccarlar</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40,00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19,00</w:t>
                  </w:r>
                </w:p>
              </w:tc>
            </w:tr>
            <w:tr w:rsidR="009E500D" w:rsidRPr="009E500D" w:rsidTr="004C6F2E">
              <w:tc>
                <w:tcPr>
                  <w:tcW w:w="471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ind w:left="-7"/>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Yukarıdakiler dışında kalıp beyanname usulüyle gelir  vergisine tabi olanlar</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19,00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11,00</w:t>
                  </w:r>
                </w:p>
              </w:tc>
            </w:tr>
            <w:tr w:rsidR="009E500D" w:rsidRPr="009E500D" w:rsidTr="004C6F2E">
              <w:tc>
                <w:tcPr>
                  <w:tcW w:w="471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ind w:left="-7"/>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Kazancı basit usulde tespit edilenler</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11,00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5,00</w:t>
                  </w:r>
                </w:p>
              </w:tc>
            </w:tr>
            <w:tr w:rsidR="009E500D" w:rsidRPr="009E500D" w:rsidTr="004C6F2E">
              <w:tc>
                <w:tcPr>
                  <w:tcW w:w="471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Gelir vergisinden muaf esnaf</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5,00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2,70</w:t>
                  </w:r>
                </w:p>
              </w:tc>
            </w:tr>
          </w:tbl>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br/>
              <w:t xml:space="preserve">Yukarıda belirtilen usulsüzlük fiilleri, aynı zamanda, mükellefin dönem vergi matrahının </w:t>
            </w:r>
            <w:proofErr w:type="spellStart"/>
            <w:r w:rsidRPr="009E500D">
              <w:rPr>
                <w:rFonts w:ascii="Times New Roman" w:eastAsia="Times New Roman" w:hAnsi="Times New Roman" w:cs="Times New Roman"/>
                <w:color w:val="000000"/>
                <w:sz w:val="24"/>
                <w:szCs w:val="24"/>
                <w:lang w:eastAsia="tr-TR"/>
              </w:rPr>
              <w:t>re'sen</w:t>
            </w:r>
            <w:proofErr w:type="spellEnd"/>
            <w:r w:rsidRPr="009E500D">
              <w:rPr>
                <w:rFonts w:ascii="Times New Roman" w:eastAsia="Times New Roman" w:hAnsi="Times New Roman" w:cs="Times New Roman"/>
                <w:color w:val="000000"/>
                <w:sz w:val="24"/>
                <w:szCs w:val="24"/>
                <w:lang w:eastAsia="tr-TR"/>
              </w:rPr>
              <w:t xml:space="preserve"> takdirini de gerektiriyorsa, tabloda gösterilen ceza tutarları 2 kat olarak uygulanmaktadır.</w:t>
            </w: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b/>
                <w:bCs/>
                <w:color w:val="000000"/>
                <w:sz w:val="24"/>
                <w:szCs w:val="24"/>
                <w:lang w:eastAsia="tr-TR"/>
              </w:rPr>
              <w:t xml:space="preserve">2. Özel usulsüzlük fiilleri ve cezaları (VUK </w:t>
            </w:r>
            <w:proofErr w:type="spellStart"/>
            <w:r w:rsidRPr="009E500D">
              <w:rPr>
                <w:rFonts w:ascii="Times New Roman" w:eastAsia="Times New Roman" w:hAnsi="Times New Roman" w:cs="Times New Roman"/>
                <w:b/>
                <w:bCs/>
                <w:color w:val="000000"/>
                <w:sz w:val="24"/>
                <w:szCs w:val="24"/>
                <w:lang w:eastAsia="tr-TR"/>
              </w:rPr>
              <w:t>md.</w:t>
            </w:r>
            <w:proofErr w:type="spellEnd"/>
            <w:r w:rsidRPr="009E500D">
              <w:rPr>
                <w:rFonts w:ascii="Times New Roman" w:eastAsia="Times New Roman" w:hAnsi="Times New Roman" w:cs="Times New Roman"/>
                <w:b/>
                <w:bCs/>
                <w:color w:val="000000"/>
                <w:sz w:val="24"/>
                <w:szCs w:val="24"/>
                <w:lang w:eastAsia="tr-TR"/>
              </w:rPr>
              <w:t xml:space="preserve"> 353)</w:t>
            </w:r>
          </w:p>
          <w:tbl>
            <w:tblPr>
              <w:tblW w:w="86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5"/>
              <w:gridCol w:w="1695"/>
            </w:tblGrid>
            <w:tr w:rsidR="009E500D" w:rsidRPr="009E500D" w:rsidTr="004C6F2E">
              <w:trPr>
                <w:trHeight w:val="390"/>
              </w:trPr>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b/>
                      <w:bCs/>
                      <w:sz w:val="24"/>
                      <w:szCs w:val="24"/>
                      <w:lang w:eastAsia="tr-TR"/>
                    </w:rPr>
                    <w:t>  Özel usulsüzlük filleri</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b/>
                      <w:bCs/>
                      <w:sz w:val="24"/>
                      <w:szCs w:val="24"/>
                      <w:lang w:eastAsia="tr-TR"/>
                    </w:rPr>
                    <w:t>Ceza (TL)</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1. </w:t>
                  </w:r>
                  <w:r w:rsidRPr="009E500D">
                    <w:rPr>
                      <w:rFonts w:ascii="Times New Roman" w:eastAsia="Times New Roman" w:hAnsi="Times New Roman" w:cs="Times New Roman"/>
                      <w:b/>
                      <w:bCs/>
                      <w:sz w:val="24"/>
                      <w:szCs w:val="24"/>
                      <w:lang w:eastAsia="tr-TR"/>
                    </w:rPr>
                    <w:t>Fatura,</w:t>
                  </w:r>
                  <w:r w:rsidRPr="009E500D">
                    <w:rPr>
                      <w:rFonts w:ascii="Times New Roman" w:eastAsia="Times New Roman" w:hAnsi="Times New Roman" w:cs="Times New Roman"/>
                      <w:sz w:val="24"/>
                      <w:szCs w:val="24"/>
                      <w:lang w:eastAsia="tr-TR"/>
                    </w:rPr>
                    <w:t> gider pusulası, müstahsil makbuzu, serbest meslek makbuzu verilmemesi,  alınmaması halinde, belgede yazılması gereken meblağın % 10'u</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ind w:left="-108"/>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Her bir belge için en az </w:t>
                  </w:r>
                  <w:r w:rsidRPr="009E500D">
                    <w:rPr>
                      <w:rFonts w:ascii="Times New Roman" w:eastAsia="Times New Roman" w:hAnsi="Times New Roman" w:cs="Times New Roman"/>
                      <w:b/>
                      <w:bCs/>
                      <w:sz w:val="24"/>
                      <w:szCs w:val="24"/>
                      <w:lang w:eastAsia="tr-TR"/>
                    </w:rPr>
                    <w:t>210 TL</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xml:space="preserve"> - Bir takvim yılı içinde her bir belge </w:t>
                  </w:r>
                  <w:proofErr w:type="spellStart"/>
                  <w:r w:rsidRPr="009E500D">
                    <w:rPr>
                      <w:rFonts w:ascii="Times New Roman" w:eastAsia="Times New Roman" w:hAnsi="Times New Roman" w:cs="Times New Roman"/>
                      <w:sz w:val="24"/>
                      <w:szCs w:val="24"/>
                      <w:lang w:eastAsia="tr-TR"/>
                    </w:rPr>
                    <w:t>nevine</w:t>
                  </w:r>
                  <w:proofErr w:type="spellEnd"/>
                  <w:r w:rsidRPr="009E500D">
                    <w:rPr>
                      <w:rFonts w:ascii="Times New Roman" w:eastAsia="Times New Roman" w:hAnsi="Times New Roman" w:cs="Times New Roman"/>
                      <w:sz w:val="24"/>
                      <w:szCs w:val="24"/>
                      <w:lang w:eastAsia="tr-TR"/>
                    </w:rPr>
                    <w:t xml:space="preserve"> ilişkin olarak kesilecek toplam ceza</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110.000</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2. Perakende satış fişi, ödeme kaydedici cihaz fişi, giriş ve yolcu taşıma bileti, </w:t>
                  </w:r>
                  <w:r w:rsidRPr="009E500D">
                    <w:rPr>
                      <w:rFonts w:ascii="Times New Roman" w:eastAsia="Times New Roman" w:hAnsi="Times New Roman" w:cs="Times New Roman"/>
                      <w:b/>
                      <w:bCs/>
                      <w:sz w:val="24"/>
                      <w:szCs w:val="24"/>
                      <w:lang w:eastAsia="tr-TR"/>
                    </w:rPr>
                    <w:t>sevk  irsaliyesi, </w:t>
                  </w:r>
                  <w:r w:rsidRPr="009E500D">
                    <w:rPr>
                      <w:rFonts w:ascii="Times New Roman" w:eastAsia="Times New Roman" w:hAnsi="Times New Roman" w:cs="Times New Roman"/>
                      <w:sz w:val="24"/>
                      <w:szCs w:val="24"/>
                      <w:lang w:eastAsia="tr-TR"/>
                    </w:rPr>
                    <w:t>taşıma irsaliyesi, yolcu listesi, günlük müşteri listesi ile Maliye  Bakanlığınca düzenleme zorunluluğu getirilen belgelerin düzenlenmemesi,  kullanılmaması veya bulundurulmaması</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b/>
                      <w:bCs/>
                      <w:sz w:val="24"/>
                      <w:szCs w:val="24"/>
                      <w:lang w:eastAsia="tr-TR"/>
                    </w:rPr>
                    <w:t>210</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 Her bir belge nev'ine ilişkin olarak her bir tespit için toplam ceza</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11.000</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 Her bir belge nev'ine ilişkin bir takvim yılı içinde kesilecek toplam ceza</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110.000</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3. Maliye Bakanlığınca tutulma ve günü gününe kayıt edilme mecburiyeti getirilen  defterlerin; bulundurulmaması, günü gününe kayıt yapılmaması, yetkililere ibraz  edilmemesi ve levha bulundurma, asma mecburiyetine uyulmaması</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210</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xml:space="preserve"> 4. Belirlenen muhasebe standartlarına, tek düzen hesap planına ve mali tablolara  ilişkin usul ve esaslar ile muhasebeye yönelik bilgisayar </w:t>
                  </w:r>
                  <w:r w:rsidRPr="009E500D">
                    <w:rPr>
                      <w:rFonts w:ascii="Times New Roman" w:eastAsia="Times New Roman" w:hAnsi="Times New Roman" w:cs="Times New Roman"/>
                      <w:sz w:val="24"/>
                      <w:szCs w:val="24"/>
                      <w:lang w:eastAsia="tr-TR"/>
                    </w:rPr>
                    <w:lastRenderedPageBreak/>
                    <w:t>programlarının üretilmesine  ilişkin kural ve standartlara uyulmaması</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lastRenderedPageBreak/>
                    <w:t>5.000</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lastRenderedPageBreak/>
                    <w:t> 5. Kamu kurum ve kuruluşları ile gerçek ve tüzel kişilerce yapılacak işlemlerde  kullanılma zorunluluğu getirilen vergi numarasını kullanmaksızın işlem yapanlara her bir  işlem için</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260</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6. Belge basımı ile ilgili bildirim görevini tamamen veya kısmen yerine getirmeyen  matbaa işletmecilerine</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800</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 Bu bent uyarınca bir takvim yılı içinde kesilecek toplam özel usulsüzlük cezası</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158.000</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7. 4358 sayılı Kanun uyarınca vergi kimlik numarası kullanma zorunluluğu getirilen  kuruluşlardan yaptıkları işlemlere ilişkin bildirimleri, belirlenen standartlarda ve  zamanda yerine getirmeyenlere</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1.100</w:t>
                  </w:r>
                </w:p>
              </w:tc>
            </w:tr>
            <w:tr w:rsidR="009E500D" w:rsidRPr="009E500D" w:rsidTr="004C6F2E">
              <w:tc>
                <w:tcPr>
                  <w:tcW w:w="697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noProof/>
                      <w:sz w:val="24"/>
                      <w:szCs w:val="24"/>
                      <w:lang w:eastAsia="tr-TR"/>
                    </w:rPr>
                    <mc:AlternateContent>
                      <mc:Choice Requires="wps">
                        <w:drawing>
                          <wp:inline distT="0" distB="0" distL="0" distR="0" wp14:anchorId="6D36D858" wp14:editId="6C168D58">
                            <wp:extent cx="9525" cy="9525"/>
                            <wp:effectExtent l="0" t="0" r="0" b="0"/>
                            <wp:docPr id="2" name="AutoShape 21" descr="ecbla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ecblank"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0RtgIAAMQFAAAOAAAAZHJzL2Uyb0RvYy54bWysVF1v0zAUfUfiP1h+z/JB2jXR0mk0DUIa&#10;MGnwA1zHaawltrHdpgPx37l2+rm9ICAPke3rnHvOvSf35nbXd2jLtOFSFDi+ijBigsqai3WBv32t&#10;ghlGxhJRk04KVuBnZvDt/O2bm0HlLJGt7GqmEYAIkw+qwK21Kg9DQ1vWE3MlFRMQbKTuiYWtXoe1&#10;JgOg912YRNE0HKSulZaUGQOn5RjEc4/fNIzaL01jmEVdgYGb9W/t3yv3Duc3JF9rolpO9zTIX7Do&#10;CReQ9AhVEkvQRvNXUD2nWhrZ2Csq+1A2DafMawA1cfRCzWNLFPNaoDhGHctk/h8s/bx90IjXBU4w&#10;EqSHFt1trPSZURJjVDNDoV6Mrjoinly9BmVy+OxRPWin2Kh7SZ8MEnLRErFmd0ZB1cELgHc40loO&#10;LSM1EI8dRHiB4TYG0NBq+CRrYECAga/mrtG9ywF1QjvftOdj09jOIgqH2SSZYEQh4FcOneSHD5U2&#10;9gOTPXKLAmtg5oHJ9t7Y8erhissjZMW7Ds5J3omLA8AcTyAtfOpijoBv8c8sypaz5SwN0mS6DNKo&#10;LIO7apEG0yq+npTvysWijH+5vHGat7yumXBpDnaL0z9r5974o1GOhjOy47WDc5SMXq8WnUZbAnav&#10;/OPLDZHTtfCShq8XaHkhKU7S6H2SBdV0dh2kVToJsutoFkRx9j6bRmmWltWlpHsu2L9LQsO+j17O&#10;ifQLbZF/Xmsjec8tDJSO9wWeHS+R3LlvKWrfWkt4N67PSuHon0oB7T402nvV2XN0/krWz2BVLcFO&#10;MFBg9MGilfoHRgOMkQKb7xuiGUbdRwF2z+I0dXPHb9LJdQIbfR5ZnUeIoABVYIvRuFzYcVZtlObr&#10;FjLF3r5Cup+04d7C7vcZWe1/LBgVXsl+rLlZdL73t07Dd/4bAAD//wMAUEsDBBQABgAIAAAAIQDU&#10;CNk32AAAAAEBAAAPAAAAZHJzL2Rvd25yZXYueG1sTI9Ba8JAEIXvQv/DMgUvopsWWkrMRopQKlKQ&#10;xup5zI5JaHY2Ztck/ntXL+1lHsMb3vsmWQymFh21rrKs4GkWgSDOra64UPCz/Zi+gXAeWWNtmRRc&#10;yMEifRglGGvb8zd1mS9ECGEXo4LS+yaW0uUlGXQz2xAH72hbgz6sbSF1i30IN7V8jqJXabDi0FBi&#10;Q8uS8t/sbBT0+abbb78+5WayX1k+rU7LbLdWavw4vM9BeBr83zHc8AM6pIHpYM+snagVhEf8fd68&#10;FxCHu8g0kf/J0ysAAAD//wMAUEsBAi0AFAAGAAgAAAAhALaDOJL+AAAA4QEAABMAAAAAAAAAAAAA&#10;AAAAAAAAAFtDb250ZW50X1R5cGVzXS54bWxQSwECLQAUAAYACAAAACEAOP0h/9YAAACUAQAACwAA&#10;AAAAAAAAAAAAAAAvAQAAX3JlbHMvLnJlbHNQSwECLQAUAAYACAAAACEAE5n9EbYCAADEBQAADgAA&#10;AAAAAAAAAAAAAAAuAgAAZHJzL2Uyb0RvYy54bWxQSwECLQAUAAYACAAAACEA1AjZN9gAAAABAQAA&#10;DwAAAAAAAAAAAAAAAAAQBQAAZHJzL2Rvd25yZXYueG1sUEsFBgAAAAAEAAQA8wAAABUGAAAAAA==&#10;" filled="f" stroked="f">
                            <o:lock v:ext="edit" aspectratio="t"/>
                            <w10:anchorlock/>
                          </v:rect>
                        </w:pict>
                      </mc:Fallback>
                    </mc:AlternateContent>
                  </w:r>
                  <w:r w:rsidRPr="009E500D">
                    <w:rPr>
                      <w:rFonts w:ascii="Times New Roman" w:eastAsia="Times New Roman" w:hAnsi="Times New Roman" w:cs="Times New Roman"/>
                      <w:sz w:val="24"/>
                      <w:szCs w:val="24"/>
                      <w:lang w:eastAsia="tr-TR"/>
                    </w:rPr>
                    <w:t> 8. Vergi Usul Kanunu'nun 127. maddenin (d) bendi uyarınca Maliye Bakanlığının  özel işaretli görevlisinin ikazına rağmen durmayan aracın sahibi adına</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800</w:t>
                  </w:r>
                </w:p>
              </w:tc>
            </w:tr>
          </w:tbl>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br/>
              <w:t xml:space="preserve">Yukarıda belirtilen özel usulsüzlükler sonucunda vergi </w:t>
            </w:r>
            <w:proofErr w:type="spellStart"/>
            <w:r w:rsidRPr="009E500D">
              <w:rPr>
                <w:rFonts w:ascii="Times New Roman" w:eastAsia="Times New Roman" w:hAnsi="Times New Roman" w:cs="Times New Roman"/>
                <w:color w:val="000000"/>
                <w:sz w:val="24"/>
                <w:szCs w:val="24"/>
                <w:lang w:eastAsia="tr-TR"/>
              </w:rPr>
              <w:t>ziyaı</w:t>
            </w:r>
            <w:proofErr w:type="spellEnd"/>
            <w:r w:rsidRPr="009E500D">
              <w:rPr>
                <w:rFonts w:ascii="Times New Roman" w:eastAsia="Times New Roman" w:hAnsi="Times New Roman" w:cs="Times New Roman"/>
                <w:color w:val="000000"/>
                <w:sz w:val="24"/>
                <w:szCs w:val="24"/>
                <w:lang w:eastAsia="tr-TR"/>
              </w:rPr>
              <w:t xml:space="preserve"> da meydana geliyorsa vergi </w:t>
            </w:r>
            <w:proofErr w:type="spellStart"/>
            <w:r w:rsidRPr="009E500D">
              <w:rPr>
                <w:rFonts w:ascii="Times New Roman" w:eastAsia="Times New Roman" w:hAnsi="Times New Roman" w:cs="Times New Roman"/>
                <w:color w:val="000000"/>
                <w:sz w:val="24"/>
                <w:szCs w:val="24"/>
                <w:lang w:eastAsia="tr-TR"/>
              </w:rPr>
              <w:t>ziyaının</w:t>
            </w:r>
            <w:proofErr w:type="spellEnd"/>
            <w:r w:rsidRPr="009E500D">
              <w:rPr>
                <w:rFonts w:ascii="Times New Roman" w:eastAsia="Times New Roman" w:hAnsi="Times New Roman" w:cs="Times New Roman"/>
                <w:color w:val="000000"/>
                <w:sz w:val="24"/>
                <w:szCs w:val="24"/>
                <w:lang w:eastAsia="tr-TR"/>
              </w:rPr>
              <w:t xml:space="preserve"> gerektirdiği vergi cezaları ayrıca kesilir.</w:t>
            </w: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proofErr w:type="gramStart"/>
            <w:r w:rsidRPr="009E500D">
              <w:rPr>
                <w:rFonts w:ascii="Times New Roman" w:eastAsia="Times New Roman" w:hAnsi="Times New Roman" w:cs="Times New Roman"/>
                <w:color w:val="000000"/>
                <w:sz w:val="24"/>
                <w:szCs w:val="24"/>
                <w:lang w:eastAsia="tr-TR"/>
              </w:rPr>
              <w:t>Vergi Usul Kanunu'nun 232. maddesinin 1 ila 5 numaralı bentlerinde sayılanlar dışında kalan kişilerin (nihai tüketiciler); fatura, gider pusulası, müstahsil makbuzu, serbest meslek makbuzu, perakende satış fişi, ödeme kaydedici cihaz fişi ve giriş ve yolcu taşıma bileti almadıklarının tespit edilmesi halinde, bunlara 2. sırada yer alan cezanın beşte biri kadar (42 TL) özel usulsüzlük cezası kesilir.</w:t>
            </w:r>
            <w:proofErr w:type="gramEnd"/>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b/>
                <w:bCs/>
                <w:color w:val="000000"/>
                <w:sz w:val="24"/>
                <w:szCs w:val="24"/>
                <w:lang w:eastAsia="tr-TR"/>
              </w:rPr>
              <w:t xml:space="preserve">3. Özel usulsüzlük cezaları </w:t>
            </w:r>
            <w:proofErr w:type="gramStart"/>
            <w:r w:rsidRPr="009E500D">
              <w:rPr>
                <w:rFonts w:ascii="Times New Roman" w:eastAsia="Times New Roman" w:hAnsi="Times New Roman" w:cs="Times New Roman"/>
                <w:b/>
                <w:bCs/>
                <w:color w:val="000000"/>
                <w:sz w:val="24"/>
                <w:szCs w:val="24"/>
                <w:lang w:eastAsia="tr-TR"/>
              </w:rPr>
              <w:t>(</w:t>
            </w:r>
            <w:proofErr w:type="gramEnd"/>
            <w:r w:rsidRPr="009E500D">
              <w:rPr>
                <w:rFonts w:ascii="Times New Roman" w:eastAsia="Times New Roman" w:hAnsi="Times New Roman" w:cs="Times New Roman"/>
                <w:b/>
                <w:bCs/>
                <w:color w:val="000000"/>
                <w:sz w:val="24"/>
                <w:szCs w:val="24"/>
                <w:lang w:eastAsia="tr-TR"/>
              </w:rPr>
              <w:t xml:space="preserve">VUK </w:t>
            </w:r>
            <w:proofErr w:type="spellStart"/>
            <w:r w:rsidRPr="009E500D">
              <w:rPr>
                <w:rFonts w:ascii="Times New Roman" w:eastAsia="Times New Roman" w:hAnsi="Times New Roman" w:cs="Times New Roman"/>
                <w:b/>
                <w:bCs/>
                <w:color w:val="000000"/>
                <w:sz w:val="24"/>
                <w:szCs w:val="24"/>
                <w:lang w:eastAsia="tr-TR"/>
              </w:rPr>
              <w:t>mük</w:t>
            </w:r>
            <w:proofErr w:type="spellEnd"/>
            <w:r w:rsidRPr="009E500D">
              <w:rPr>
                <w:rFonts w:ascii="Times New Roman" w:eastAsia="Times New Roman" w:hAnsi="Times New Roman" w:cs="Times New Roman"/>
                <w:b/>
                <w:bCs/>
                <w:color w:val="000000"/>
                <w:sz w:val="24"/>
                <w:szCs w:val="24"/>
                <w:lang w:eastAsia="tr-TR"/>
              </w:rPr>
              <w:t xml:space="preserve">. </w:t>
            </w:r>
            <w:proofErr w:type="spellStart"/>
            <w:proofErr w:type="gramStart"/>
            <w:r w:rsidRPr="009E500D">
              <w:rPr>
                <w:rFonts w:ascii="Times New Roman" w:eastAsia="Times New Roman" w:hAnsi="Times New Roman" w:cs="Times New Roman"/>
                <w:b/>
                <w:bCs/>
                <w:color w:val="000000"/>
                <w:sz w:val="24"/>
                <w:szCs w:val="24"/>
                <w:lang w:eastAsia="tr-TR"/>
              </w:rPr>
              <w:t>md</w:t>
            </w:r>
            <w:proofErr w:type="gramEnd"/>
            <w:r w:rsidRPr="009E500D">
              <w:rPr>
                <w:rFonts w:ascii="Times New Roman" w:eastAsia="Times New Roman" w:hAnsi="Times New Roman" w:cs="Times New Roman"/>
                <w:b/>
                <w:bCs/>
                <w:color w:val="000000"/>
                <w:sz w:val="24"/>
                <w:szCs w:val="24"/>
                <w:lang w:eastAsia="tr-TR"/>
              </w:rPr>
              <w:t>.</w:t>
            </w:r>
            <w:proofErr w:type="spellEnd"/>
            <w:r w:rsidRPr="009E500D">
              <w:rPr>
                <w:rFonts w:ascii="Times New Roman" w:eastAsia="Times New Roman" w:hAnsi="Times New Roman" w:cs="Times New Roman"/>
                <w:b/>
                <w:bCs/>
                <w:color w:val="000000"/>
                <w:sz w:val="24"/>
                <w:szCs w:val="24"/>
                <w:lang w:eastAsia="tr-TR"/>
              </w:rPr>
              <w:t xml:space="preserve"> 355)</w:t>
            </w:r>
            <w:r w:rsidRPr="009E500D">
              <w:rPr>
                <w:rFonts w:ascii="Times New Roman" w:eastAsia="Times New Roman" w:hAnsi="Times New Roman" w:cs="Times New Roman"/>
                <w:color w:val="000000"/>
                <w:sz w:val="24"/>
                <w:szCs w:val="24"/>
                <w:lang w:eastAsia="tr-TR"/>
              </w:rPr>
              <w:br/>
            </w:r>
            <w:r w:rsidRPr="009E500D">
              <w:rPr>
                <w:rFonts w:ascii="Times New Roman" w:eastAsia="Times New Roman" w:hAnsi="Times New Roman" w:cs="Times New Roman"/>
                <w:color w:val="000000"/>
                <w:sz w:val="24"/>
                <w:szCs w:val="24"/>
                <w:lang w:eastAsia="tr-TR"/>
              </w:rPr>
              <w:br/>
            </w:r>
            <w:r w:rsidRPr="009E500D">
              <w:rPr>
                <w:rFonts w:ascii="Times New Roman" w:eastAsia="Times New Roman" w:hAnsi="Times New Roman" w:cs="Times New Roman"/>
                <w:b/>
                <w:bCs/>
                <w:color w:val="000000"/>
                <w:sz w:val="24"/>
                <w:szCs w:val="24"/>
                <w:lang w:eastAsia="tr-TR"/>
              </w:rPr>
              <w:t>(Bilgi vermekten çekinenler ile 256, 257 ve mükerrer 257. madde hükmüne uymayanlar için)</w:t>
            </w:r>
          </w:p>
          <w:tbl>
            <w:tblPr>
              <w:tblW w:w="8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0"/>
              <w:gridCol w:w="1620"/>
            </w:tblGrid>
            <w:tr w:rsidR="009E500D" w:rsidRPr="009E500D" w:rsidTr="004C6F2E">
              <w:tc>
                <w:tcPr>
                  <w:tcW w:w="64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Birinci sınıf tüccarlar ile serbest meslek erbabı hakkında</w:t>
                  </w:r>
                </w:p>
              </w:tc>
              <w:tc>
                <w:tcPr>
                  <w:tcW w:w="162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1.370 TL</w:t>
                  </w:r>
                </w:p>
              </w:tc>
            </w:tr>
            <w:tr w:rsidR="009E500D" w:rsidRPr="009E500D" w:rsidTr="004C6F2E">
              <w:tc>
                <w:tcPr>
                  <w:tcW w:w="64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İkinci sınıf tüccarlar, defter tutan çiftçiler ile kazancı basit usulde tespit edilenler  hakkında</w:t>
                  </w:r>
                </w:p>
              </w:tc>
              <w:tc>
                <w:tcPr>
                  <w:tcW w:w="162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690 TL</w:t>
                  </w:r>
                </w:p>
              </w:tc>
            </w:tr>
            <w:tr w:rsidR="009E500D" w:rsidRPr="009E500D" w:rsidTr="004C6F2E">
              <w:tc>
                <w:tcPr>
                  <w:tcW w:w="648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 Yukarıda belirtilenler dışında kalanlar hakkında</w:t>
                  </w:r>
                </w:p>
              </w:tc>
              <w:tc>
                <w:tcPr>
                  <w:tcW w:w="1620" w:type="dxa"/>
                  <w:tcBorders>
                    <w:top w:val="outset" w:sz="6" w:space="0" w:color="auto"/>
                    <w:left w:val="outset" w:sz="6" w:space="0" w:color="auto"/>
                    <w:bottom w:val="outset" w:sz="6" w:space="0" w:color="auto"/>
                    <w:right w:val="outset" w:sz="6" w:space="0" w:color="auto"/>
                  </w:tcBorders>
                  <w:vAlign w:val="center"/>
                  <w:hideMark/>
                </w:tcPr>
                <w:p w:rsidR="009E500D" w:rsidRPr="009E500D" w:rsidRDefault="009E500D" w:rsidP="004C6F2E">
                  <w:pPr>
                    <w:spacing w:after="240" w:line="240" w:lineRule="auto"/>
                    <w:jc w:val="center"/>
                    <w:rPr>
                      <w:rFonts w:ascii="Times New Roman" w:eastAsia="Times New Roman" w:hAnsi="Times New Roman" w:cs="Times New Roman"/>
                      <w:sz w:val="24"/>
                      <w:szCs w:val="24"/>
                      <w:lang w:eastAsia="tr-TR"/>
                    </w:rPr>
                  </w:pPr>
                  <w:r w:rsidRPr="009E500D">
                    <w:rPr>
                      <w:rFonts w:ascii="Times New Roman" w:eastAsia="Times New Roman" w:hAnsi="Times New Roman" w:cs="Times New Roman"/>
                      <w:sz w:val="24"/>
                      <w:szCs w:val="24"/>
                      <w:lang w:eastAsia="tr-TR"/>
                    </w:rPr>
                    <w:t>340 TL</w:t>
                  </w:r>
                </w:p>
              </w:tc>
            </w:tr>
          </w:tbl>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br/>
              <w:t>Tahsilat ve ödemelerini banka, benzeri finans kurumları veya posta idarelerince düzenlenen belgelerle tevsik etme zorunluluğuna uymayan mükelleflerden her birine, her bir işlem için yukarıdaki cezalardan az olmamak üzere işleme konu tutarın % 5'i nispetinde özel usulsüzlük cezası kesilir. Ancak bir takvim yılı içinde kesilecek özel usulsüzlük cezasının toplamı 1.100.000 TL'yi geçemez.</w:t>
            </w: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lastRenderedPageBreak/>
              <w:t>Elektronik ortamda beyanname verilmesi mecburiyetine uyulmaması halinde kesilmesi gereken özel usulsüzlük cezası, beyannamenin kanuni süresinin sonundan başlayarak elektronik ortamda 30 gün içinde verilmesi halinde 1/10 oranında, bu sürenin dolmasını takip eden 30 gün içinde verilmesi halinde ise 1/5 oranında uygulanır.</w:t>
            </w:r>
          </w:p>
          <w:p w:rsidR="009E500D" w:rsidRPr="009E500D" w:rsidRDefault="009E500D" w:rsidP="004C6F2E">
            <w:pPr>
              <w:spacing w:after="240" w:line="254" w:lineRule="atLeast"/>
              <w:rPr>
                <w:rFonts w:ascii="Times New Roman" w:eastAsia="Times New Roman" w:hAnsi="Times New Roman" w:cs="Times New Roman"/>
                <w:color w:val="000000"/>
                <w:sz w:val="24"/>
                <w:szCs w:val="24"/>
                <w:lang w:eastAsia="tr-TR"/>
              </w:rPr>
            </w:pPr>
            <w:r w:rsidRPr="009E500D">
              <w:rPr>
                <w:rFonts w:ascii="Times New Roman" w:eastAsia="Times New Roman" w:hAnsi="Times New Roman" w:cs="Times New Roman"/>
                <w:color w:val="000000"/>
                <w:sz w:val="24"/>
                <w:szCs w:val="24"/>
                <w:lang w:eastAsia="tr-TR"/>
              </w:rPr>
              <w:t>Elektronik ortamda verilme zorunluluğu getirilen bildirim veya formlara ilişkin olarak süresinden sonra düzeltme amacıyla verilen bildirim ve formların, belirlenen sürelerin sonundan itibaren 10 gün içinde verilmesi halinde özel usulsüzlük cezası kesilmez, takip eden 15 gün içinde verilmesi halinde ise kesilmesi gereken özel usulsüzlük cezası 1/5 oranında uygulanır.</w:t>
            </w:r>
            <w:bookmarkStart w:id="0" w:name="_GoBack"/>
            <w:bookmarkEnd w:id="0"/>
          </w:p>
        </w:tc>
      </w:tr>
    </w:tbl>
    <w:p w:rsidR="00E45F92" w:rsidRPr="00FF307F" w:rsidRDefault="0012371C" w:rsidP="00E45F92">
      <w:pPr>
        <w:tabs>
          <w:tab w:val="left" w:pos="214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5F92" w:rsidRPr="00FF307F">
        <w:rPr>
          <w:rFonts w:ascii="Times New Roman" w:hAnsi="Times New Roman" w:cs="Times New Roman"/>
          <w:sz w:val="24"/>
          <w:szCs w:val="24"/>
        </w:rPr>
        <w:t>Bilgilerinize sunar, işlerinizde başarılar dilerim.</w:t>
      </w:r>
    </w:p>
    <w:p w:rsidR="00E45F92" w:rsidRPr="00FF307F" w:rsidRDefault="00E45F92" w:rsidP="00E45F92">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Emsal ÖZCAN</w:t>
      </w:r>
    </w:p>
    <w:p w:rsidR="00E45F92" w:rsidRPr="00E45F92" w:rsidRDefault="00E45F92" w:rsidP="00172C73">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Yeminli Mali Müşavir</w:t>
      </w:r>
    </w:p>
    <w:p w:rsidR="005C0DB6" w:rsidRPr="003D7F03" w:rsidRDefault="005C0DB6" w:rsidP="003D7F03">
      <w:pPr>
        <w:rPr>
          <w:rFonts w:ascii="Times New Roman" w:hAnsi="Times New Roman" w:cs="Times New Roman"/>
          <w:sz w:val="24"/>
          <w:szCs w:val="24"/>
        </w:rPr>
      </w:pPr>
    </w:p>
    <w:sectPr w:rsidR="005C0DB6" w:rsidRPr="003D7F0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BF" w:rsidRDefault="00073CBF" w:rsidP="0035149B">
      <w:pPr>
        <w:spacing w:after="0" w:line="240" w:lineRule="auto"/>
      </w:pPr>
      <w:r>
        <w:separator/>
      </w:r>
    </w:p>
  </w:endnote>
  <w:endnote w:type="continuationSeparator" w:id="0">
    <w:p w:rsidR="00073CBF" w:rsidRDefault="00073CBF" w:rsidP="0035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EMSAL Yeminli Mali Müşavirlik ve Bağımsız Denetim Ltd. Şti. ©2015</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Tel: (0212) 571 1010-11 Fax: (0212) 466 10 19</w:t>
    </w:r>
  </w:p>
  <w:p w:rsidR="0035149B" w:rsidRPr="00255D79" w:rsidRDefault="00073CBF"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35149B" w:rsidRPr="00255D79">
        <w:rPr>
          <w:rFonts w:ascii="Times New Roman" w:eastAsia="Times New Roman" w:hAnsi="Times New Roman" w:cs="Times New Roman"/>
          <w:color w:val="0000FF"/>
          <w:sz w:val="18"/>
          <w:szCs w:val="18"/>
          <w:u w:val="single"/>
          <w:lang w:val="it-IT" w:eastAsia="tr-TR"/>
        </w:rPr>
        <w:t>www.emsalymm.com.tr</w:t>
      </w:r>
    </w:hyperlink>
  </w:p>
  <w:p w:rsidR="0035149B" w:rsidRPr="00255D79" w:rsidRDefault="00073CBF"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2" w:history="1">
      <w:r w:rsidR="0035149B" w:rsidRPr="00255D79">
        <w:rPr>
          <w:rFonts w:ascii="Times New Roman" w:eastAsia="Times New Roman" w:hAnsi="Times New Roman" w:cs="Times New Roman"/>
          <w:color w:val="0000FF"/>
          <w:sz w:val="18"/>
          <w:szCs w:val="18"/>
          <w:u w:val="single"/>
          <w:lang w:val="it-IT" w:eastAsia="tr-TR"/>
        </w:rPr>
        <w:t>info@emsalymm.com.tr</w:t>
      </w:r>
    </w:hyperlink>
  </w:p>
  <w:p w:rsidR="0035149B" w:rsidRDefault="003514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BF" w:rsidRDefault="00073CBF" w:rsidP="0035149B">
      <w:pPr>
        <w:spacing w:after="0" w:line="240" w:lineRule="auto"/>
      </w:pPr>
      <w:r>
        <w:separator/>
      </w:r>
    </w:p>
  </w:footnote>
  <w:footnote w:type="continuationSeparator" w:id="0">
    <w:p w:rsidR="00073CBF" w:rsidRDefault="00073CBF" w:rsidP="00351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Default="0035149B">
    <w:pPr>
      <w:pStyle w:val="stbilgi"/>
    </w:pPr>
    <w:r>
      <w:rPr>
        <w:noProof/>
        <w:lang w:eastAsia="tr-TR"/>
      </w:rPr>
      <w:drawing>
        <wp:inline distT="0" distB="0" distL="0" distR="0" wp14:anchorId="059A7B62" wp14:editId="127C09B0">
          <wp:extent cx="2639695" cy="38417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8BD"/>
    <w:multiLevelType w:val="multilevel"/>
    <w:tmpl w:val="6A8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D24D8C"/>
    <w:multiLevelType w:val="multilevel"/>
    <w:tmpl w:val="7EF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9B"/>
    <w:rsid w:val="00033B4A"/>
    <w:rsid w:val="00057FE8"/>
    <w:rsid w:val="00073CBF"/>
    <w:rsid w:val="0012371C"/>
    <w:rsid w:val="00150D67"/>
    <w:rsid w:val="00172C73"/>
    <w:rsid w:val="00183EDC"/>
    <w:rsid w:val="00191F67"/>
    <w:rsid w:val="001A28BA"/>
    <w:rsid w:val="001B6507"/>
    <w:rsid w:val="001C20A0"/>
    <w:rsid w:val="00240DC4"/>
    <w:rsid w:val="002D2A7B"/>
    <w:rsid w:val="0035149B"/>
    <w:rsid w:val="003617A6"/>
    <w:rsid w:val="003D7F03"/>
    <w:rsid w:val="003E447D"/>
    <w:rsid w:val="0040161B"/>
    <w:rsid w:val="0042372A"/>
    <w:rsid w:val="0043155F"/>
    <w:rsid w:val="004C3FE9"/>
    <w:rsid w:val="00540ED7"/>
    <w:rsid w:val="005C0DB6"/>
    <w:rsid w:val="0066789D"/>
    <w:rsid w:val="007578D3"/>
    <w:rsid w:val="007F640C"/>
    <w:rsid w:val="00807FBB"/>
    <w:rsid w:val="00841646"/>
    <w:rsid w:val="008D6DA7"/>
    <w:rsid w:val="0094213E"/>
    <w:rsid w:val="00992FE9"/>
    <w:rsid w:val="009B7EAB"/>
    <w:rsid w:val="009E500D"/>
    <w:rsid w:val="00A41E1D"/>
    <w:rsid w:val="00AB31D8"/>
    <w:rsid w:val="00B26CDE"/>
    <w:rsid w:val="00B607C9"/>
    <w:rsid w:val="00BD23C0"/>
    <w:rsid w:val="00D32F35"/>
    <w:rsid w:val="00D730FF"/>
    <w:rsid w:val="00E33F4F"/>
    <w:rsid w:val="00E45F92"/>
    <w:rsid w:val="00E87B0D"/>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0987">
      <w:bodyDiv w:val="1"/>
      <w:marLeft w:val="0"/>
      <w:marRight w:val="0"/>
      <w:marTop w:val="0"/>
      <w:marBottom w:val="0"/>
      <w:divBdr>
        <w:top w:val="none" w:sz="0" w:space="0" w:color="auto"/>
        <w:left w:val="none" w:sz="0" w:space="0" w:color="auto"/>
        <w:bottom w:val="none" w:sz="0" w:space="0" w:color="auto"/>
        <w:right w:val="none" w:sz="0" w:space="0" w:color="auto"/>
      </w:divBdr>
      <w:divsChild>
        <w:div w:id="1264264691">
          <w:marLeft w:val="0"/>
          <w:marRight w:val="0"/>
          <w:marTop w:val="0"/>
          <w:marBottom w:val="0"/>
          <w:divBdr>
            <w:top w:val="none" w:sz="0" w:space="0" w:color="auto"/>
            <w:left w:val="none" w:sz="0" w:space="0" w:color="auto"/>
            <w:bottom w:val="none" w:sz="0" w:space="0" w:color="auto"/>
            <w:right w:val="none" w:sz="0" w:space="0" w:color="auto"/>
          </w:divBdr>
        </w:div>
      </w:divsChild>
    </w:div>
    <w:div w:id="462962085">
      <w:bodyDiv w:val="1"/>
      <w:marLeft w:val="0"/>
      <w:marRight w:val="0"/>
      <w:marTop w:val="0"/>
      <w:marBottom w:val="0"/>
      <w:divBdr>
        <w:top w:val="none" w:sz="0" w:space="0" w:color="auto"/>
        <w:left w:val="none" w:sz="0" w:space="0" w:color="auto"/>
        <w:bottom w:val="none" w:sz="0" w:space="0" w:color="auto"/>
        <w:right w:val="none" w:sz="0" w:space="0" w:color="auto"/>
      </w:divBdr>
      <w:divsChild>
        <w:div w:id="104884403">
          <w:marLeft w:val="0"/>
          <w:marRight w:val="0"/>
          <w:marTop w:val="0"/>
          <w:marBottom w:val="0"/>
          <w:divBdr>
            <w:top w:val="none" w:sz="0" w:space="0" w:color="auto"/>
            <w:left w:val="none" w:sz="0" w:space="0" w:color="auto"/>
            <w:bottom w:val="none" w:sz="0" w:space="0" w:color="auto"/>
            <w:right w:val="none" w:sz="0" w:space="0" w:color="auto"/>
          </w:divBdr>
        </w:div>
      </w:divsChild>
    </w:div>
    <w:div w:id="472218870">
      <w:bodyDiv w:val="1"/>
      <w:marLeft w:val="0"/>
      <w:marRight w:val="0"/>
      <w:marTop w:val="0"/>
      <w:marBottom w:val="0"/>
      <w:divBdr>
        <w:top w:val="none" w:sz="0" w:space="0" w:color="auto"/>
        <w:left w:val="none" w:sz="0" w:space="0" w:color="auto"/>
        <w:bottom w:val="none" w:sz="0" w:space="0" w:color="auto"/>
        <w:right w:val="none" w:sz="0" w:space="0" w:color="auto"/>
      </w:divBdr>
      <w:divsChild>
        <w:div w:id="214330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idegundem.com/documents/10156/2502508/SIRKULER-2015-91-VergiCeza.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1031</Words>
  <Characters>5882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28</cp:revision>
  <dcterms:created xsi:type="dcterms:W3CDTF">2016-01-04T09:04:00Z</dcterms:created>
  <dcterms:modified xsi:type="dcterms:W3CDTF">2016-01-04T12:57:00Z</dcterms:modified>
</cp:coreProperties>
</file>