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F3" w:rsidRDefault="003234F3" w:rsidP="003234F3">
      <w:pPr>
        <w:tabs>
          <w:tab w:val="left" w:pos="2145"/>
        </w:tabs>
        <w:spacing w:after="0"/>
        <w:rPr>
          <w:b/>
        </w:rPr>
      </w:pPr>
      <w:r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                                                       </w:t>
      </w:r>
      <w:r>
        <w:rPr>
          <w:b/>
        </w:rPr>
        <w:t xml:space="preserve">   </w:t>
      </w:r>
      <w:r w:rsidR="00765C16">
        <w:rPr>
          <w:rFonts w:ascii="Times New Roman" w:hAnsi="Times New Roman" w:cs="Times New Roman"/>
          <w:b/>
          <w:sz w:val="24"/>
          <w:szCs w:val="24"/>
        </w:rPr>
        <w:t>İstanbul, 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.12.2015</w:t>
      </w:r>
    </w:p>
    <w:p w:rsidR="003234F3" w:rsidRDefault="003234F3" w:rsidP="003234F3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234F3" w:rsidRDefault="003234F3" w:rsidP="003234F3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SİRKÜLER (2015-13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234F3" w:rsidRPr="003234F3" w:rsidTr="00141F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4F3" w:rsidRP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23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br/>
            </w:r>
            <w:r w:rsidRPr="003234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Konu</w:t>
            </w:r>
            <w:r w:rsidRPr="003234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:</w:t>
            </w:r>
            <w:r w:rsidRPr="003234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01.01.</w:t>
            </w:r>
            <w:hyperlink r:id="rId7" w:history="1">
              <w:r w:rsidRPr="003234F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tr-TR"/>
                </w:rPr>
                <w:t>2016 tarihinden</w:t>
              </w:r>
              <w:r w:rsidRPr="003234F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tr-TR"/>
                </w:rPr>
                <w:t xml:space="preserve"> itibaren 7.000 TL’yi aşan tahsilat ve ödemelerin aracı finansal kurumlar kanalıyla yapılması zorunlu hale </w:t>
              </w:r>
              <w:r w:rsidRPr="003234F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tr-TR"/>
                </w:rPr>
                <w:t>getirilmiştir</w:t>
              </w:r>
              <w:r w:rsidRPr="003234F3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tr-TR"/>
                </w:rPr>
                <w:t>.</w:t>
              </w:r>
            </w:hyperlink>
          </w:p>
        </w:tc>
      </w:tr>
      <w:tr w:rsidR="003234F3" w:rsidRPr="003234F3" w:rsidTr="00141F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4F3" w:rsidRP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2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323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Özet</w:t>
            </w:r>
            <w:r w:rsidRPr="0032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 </w:t>
            </w: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24 Aralık 2015 tarihli Resmi </w:t>
            </w:r>
            <w:proofErr w:type="spellStart"/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Gazete’de</w:t>
            </w:r>
            <w:proofErr w:type="spellEnd"/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yayımlanan 459 sıra numaralı VUK Genel Tebliği ile </w:t>
            </w:r>
            <w:r w:rsidRPr="00323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 Ocak 2016 tarihinden geçerli olmak üzere</w:t>
            </w: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, tahsilat ve ödemelerin aracı finansal kurumlar kanalıyla yapılmasına ilişkin esaslar belirlenmiştir.</w:t>
            </w:r>
          </w:p>
          <w:p w:rsid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Buna göre;</w:t>
            </w:r>
          </w:p>
          <w:p w:rsidR="003234F3" w:rsidRP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</w:p>
          <w:p w:rsid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Birinci ve ikinci sınıf tüccarların,</w:t>
            </w:r>
          </w:p>
          <w:p w:rsidR="003234F3" w:rsidRP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</w:p>
          <w:p w:rsid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Serbest meslek erbabının,</w:t>
            </w:r>
          </w:p>
          <w:p w:rsidR="003234F3" w:rsidRP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</w:p>
          <w:p w:rsid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Kazançları basit usulde tespit olunan tüccarların,</w:t>
            </w:r>
          </w:p>
          <w:p w:rsidR="003234F3" w:rsidRP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</w:p>
          <w:p w:rsid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Defter tutmak mecburiyetinde olan çiftçilerin,</w:t>
            </w:r>
          </w:p>
          <w:p w:rsidR="003234F3" w:rsidRP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</w:p>
          <w:p w:rsid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Vergiden muaf esnafın,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3234F3" w:rsidRP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kendi</w:t>
            </w:r>
            <w:proofErr w:type="gramEnd"/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aralarında ve tevsik zorunluluğu kapsamında olmayanlarla yapacakları, </w:t>
            </w:r>
            <w:r w:rsidRPr="00323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7.000 TL’yi aşan tutardaki her türlü tahsilat ve ödemeleri</w:t>
            </w: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ni, aracı finansal kurumlar kanalıyla yapmaları ve bu tahsilat ve ödemeleri söz konusu kurumlarca düzenlenen belgeler ile tevsi</w:t>
            </w: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k etm</w:t>
            </w: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eleri zorunludur.</w:t>
            </w:r>
          </w:p>
          <w:p w:rsidR="003234F3" w:rsidRPr="003234F3" w:rsidRDefault="003234F3" w:rsidP="003234F3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Aracı finansal kurum; tahsilat ve ödemelere aracılık eden bankaları, yetkilendirilmiş ödeme kuruluşlarını ve Posta ve Telgraf Teşkilatı A.Ş.’</w:t>
            </w:r>
            <w:proofErr w:type="spellStart"/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yi</w:t>
            </w:r>
            <w:proofErr w:type="spellEnd"/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(PTT) ifade etmektedir.</w:t>
            </w:r>
          </w:p>
          <w:p w:rsidR="003234F3" w:rsidRPr="003234F3" w:rsidRDefault="003234F3" w:rsidP="003234F3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Kamu idareleri ile bunlara ait döner sermaye işletmelerinin,</w:t>
            </w:r>
          </w:p>
          <w:p w:rsidR="003234F3" w:rsidRPr="003234F3" w:rsidRDefault="003234F3" w:rsidP="003234F3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Sermaye piyasası aracı kurumlarının,</w:t>
            </w:r>
          </w:p>
          <w:p w:rsidR="003234F3" w:rsidRPr="003234F3" w:rsidRDefault="003234F3" w:rsidP="003234F3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Yetkili döviz müesseselerinin,</w:t>
            </w:r>
          </w:p>
          <w:p w:rsidR="003234F3" w:rsidRPr="003234F3" w:rsidRDefault="003234F3" w:rsidP="003234F3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Tapu sicil müdürlüklerinin,</w:t>
            </w:r>
          </w:p>
          <w:p w:rsidR="003234F3" w:rsidRPr="003234F3" w:rsidRDefault="003234F3" w:rsidP="003234F3">
            <w:pPr>
              <w:spacing w:after="240" w:line="254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</w:pP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- Noterlerin,</w:t>
            </w: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3234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işlemlerine ilişkin tahsilat ve ödemelerin aracı finansal kurumlar kanalıyla yapılması zorunluluğu bulunmamaktadır.</w:t>
            </w:r>
          </w:p>
          <w:p w:rsidR="003234F3" w:rsidRPr="003234F3" w:rsidRDefault="003234F3" w:rsidP="0032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4F3">
              <w:rPr>
                <w:rFonts w:ascii="Times New Roman" w:hAnsi="Times New Roman" w:cs="Times New Roman"/>
                <w:sz w:val="24"/>
                <w:szCs w:val="24"/>
              </w:rPr>
              <w:t>Bilgilerinize sunar, işlerinizde başarılar dilerim.</w:t>
            </w:r>
          </w:p>
          <w:p w:rsidR="003234F3" w:rsidRPr="003234F3" w:rsidRDefault="003234F3" w:rsidP="00323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Emsal ÖZCAN</w:t>
            </w:r>
          </w:p>
          <w:p w:rsidR="003234F3" w:rsidRPr="003234F3" w:rsidRDefault="003234F3" w:rsidP="003234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Yeminli Mali Müşavir</w:t>
            </w:r>
          </w:p>
          <w:p w:rsidR="003234F3" w:rsidRPr="003234F3" w:rsidRDefault="003234F3" w:rsidP="003234F3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234F3" w:rsidRPr="003234F3" w:rsidTr="00141F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4F3" w:rsidRPr="003234F3" w:rsidRDefault="003234F3" w:rsidP="003234F3">
            <w:pPr>
              <w:spacing w:after="0" w:line="25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3234F3" w:rsidRPr="003234F3" w:rsidRDefault="003234F3" w:rsidP="003234F3">
            <w:pPr>
              <w:spacing w:after="240" w:line="25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3234F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9E2D92" w:rsidRDefault="009E2D92"/>
    <w:sectPr w:rsidR="009E2D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F3" w:rsidRDefault="00DA64F3" w:rsidP="003234F3">
      <w:pPr>
        <w:spacing w:after="0" w:line="240" w:lineRule="auto"/>
      </w:pPr>
      <w:r>
        <w:separator/>
      </w:r>
    </w:p>
  </w:endnote>
  <w:endnote w:type="continuationSeparator" w:id="0">
    <w:p w:rsidR="00DA64F3" w:rsidRDefault="00DA64F3" w:rsidP="0032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F3" w:rsidRPr="003234F3" w:rsidRDefault="003234F3" w:rsidP="003234F3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3234F3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EMSAL Yeminli Mali Müşavirlik ve Bağımsız Denetim Ltd. Şti. ©2015</w:t>
    </w:r>
  </w:p>
  <w:p w:rsidR="003234F3" w:rsidRPr="003234F3" w:rsidRDefault="003234F3" w:rsidP="003234F3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3234F3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Adres: Mahmutbey Merkez Mah. Taşocağı Cad. No:3 Ağaoğlu MyOffice212  Kat:10 D:173 Bağcılar/İstanbul</w:t>
    </w:r>
  </w:p>
  <w:p w:rsidR="003234F3" w:rsidRPr="003234F3" w:rsidRDefault="003234F3" w:rsidP="003234F3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3234F3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Tel: (0212) 571 1010-11 Fax: (0212) 466 10 19</w:t>
    </w:r>
  </w:p>
  <w:p w:rsidR="003234F3" w:rsidRPr="003234F3" w:rsidRDefault="003234F3" w:rsidP="003234F3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1" w:history="1">
      <w:r w:rsidRPr="003234F3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www.emsalymm.com.tr</w:t>
      </w:r>
    </w:hyperlink>
  </w:p>
  <w:p w:rsidR="003234F3" w:rsidRPr="003234F3" w:rsidRDefault="003234F3" w:rsidP="003234F3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2" w:history="1">
      <w:r w:rsidRPr="003234F3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info@emsalymm.com.tr</w:t>
      </w:r>
    </w:hyperlink>
  </w:p>
  <w:p w:rsidR="003234F3" w:rsidRDefault="003234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F3" w:rsidRDefault="00DA64F3" w:rsidP="003234F3">
      <w:pPr>
        <w:spacing w:after="0" w:line="240" w:lineRule="auto"/>
      </w:pPr>
      <w:r>
        <w:separator/>
      </w:r>
    </w:p>
  </w:footnote>
  <w:footnote w:type="continuationSeparator" w:id="0">
    <w:p w:rsidR="00DA64F3" w:rsidRDefault="00DA64F3" w:rsidP="0032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F3" w:rsidRDefault="003234F3">
    <w:pPr>
      <w:pStyle w:val="stbilgi"/>
    </w:pPr>
    <w:r>
      <w:rPr>
        <w:noProof/>
        <w:lang w:eastAsia="tr-TR"/>
      </w:rPr>
      <w:drawing>
        <wp:inline distT="0" distB="0" distL="0" distR="0" wp14:anchorId="75D7490A" wp14:editId="5F19F6E6">
          <wp:extent cx="2639695" cy="384175"/>
          <wp:effectExtent l="0" t="0" r="825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F3"/>
    <w:rsid w:val="003234F3"/>
    <w:rsid w:val="00765C16"/>
    <w:rsid w:val="009E2D92"/>
    <w:rsid w:val="00D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34F3"/>
  </w:style>
  <w:style w:type="paragraph" w:styleId="Altbilgi">
    <w:name w:val="footer"/>
    <w:basedOn w:val="Normal"/>
    <w:link w:val="AltbilgiChar"/>
    <w:uiPriority w:val="99"/>
    <w:unhideWhenUsed/>
    <w:rsid w:val="0032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34F3"/>
  </w:style>
  <w:style w:type="paragraph" w:styleId="BalonMetni">
    <w:name w:val="Balloon Text"/>
    <w:basedOn w:val="Normal"/>
    <w:link w:val="BalonMetniChar"/>
    <w:uiPriority w:val="99"/>
    <w:semiHidden/>
    <w:unhideWhenUsed/>
    <w:rsid w:val="0032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34F3"/>
  </w:style>
  <w:style w:type="paragraph" w:styleId="Altbilgi">
    <w:name w:val="footer"/>
    <w:basedOn w:val="Normal"/>
    <w:link w:val="AltbilgiChar"/>
    <w:uiPriority w:val="99"/>
    <w:unhideWhenUsed/>
    <w:rsid w:val="0032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34F3"/>
  </w:style>
  <w:style w:type="paragraph" w:styleId="BalonMetni">
    <w:name w:val="Balloon Text"/>
    <w:basedOn w:val="Normal"/>
    <w:link w:val="BalonMetniChar"/>
    <w:uiPriority w:val="99"/>
    <w:semiHidden/>
    <w:unhideWhenUsed/>
    <w:rsid w:val="0032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rgidegundem.com/documents/10156/2502508/SIRKULER-86-TahsilatOdemeTevsik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salymm.com.tr" TargetMode="External"/><Relationship Id="rId1" Type="http://schemas.openxmlformats.org/officeDocument/2006/relationships/hyperlink" Target="http://www.emsalym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3</cp:revision>
  <dcterms:created xsi:type="dcterms:W3CDTF">2016-01-04T08:54:00Z</dcterms:created>
  <dcterms:modified xsi:type="dcterms:W3CDTF">2016-01-04T09:03:00Z</dcterms:modified>
</cp:coreProperties>
</file>