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8B" w:rsidRPr="00CE298B" w:rsidRDefault="00CE298B" w:rsidP="00CE298B">
      <w:pPr>
        <w:spacing w:before="100" w:beforeAutospacing="1" w:after="100" w:afterAutospacing="1"/>
        <w:jc w:val="center"/>
        <w:outlineLvl w:val="3"/>
        <w:rPr>
          <w:b/>
          <w:bCs/>
          <w:sz w:val="28"/>
          <w:szCs w:val="28"/>
        </w:rPr>
      </w:pPr>
      <w:r w:rsidRPr="00CE298B">
        <w:rPr>
          <w:b/>
          <w:bCs/>
          <w:sz w:val="28"/>
          <w:szCs w:val="28"/>
        </w:rPr>
        <w:t>SİRKÜLER (</w:t>
      </w:r>
      <w:r w:rsidR="006D4D64">
        <w:rPr>
          <w:b/>
          <w:bCs/>
          <w:sz w:val="28"/>
          <w:szCs w:val="28"/>
        </w:rPr>
        <w:t>2012–14</w:t>
      </w:r>
      <w:r w:rsidRPr="00CE298B">
        <w:rPr>
          <w:b/>
          <w:bCs/>
          <w:sz w:val="28"/>
          <w:szCs w:val="28"/>
        </w:rPr>
        <w:t>)</w:t>
      </w:r>
    </w:p>
    <w:p w:rsidR="00CE298B" w:rsidRDefault="00CE298B" w:rsidP="00CE298B">
      <w:pPr>
        <w:spacing w:before="100" w:beforeAutospacing="1" w:after="100" w:afterAutospacing="1"/>
        <w:jc w:val="both"/>
        <w:outlineLvl w:val="3"/>
        <w:rPr>
          <w:b/>
          <w:bCs/>
        </w:rPr>
      </w:pPr>
      <w:r w:rsidRPr="00A3491B">
        <w:rPr>
          <w:b/>
          <w:bCs/>
        </w:rPr>
        <w:t xml:space="preserve">                                                                                                                          </w:t>
      </w:r>
      <w:r>
        <w:rPr>
          <w:b/>
          <w:bCs/>
        </w:rPr>
        <w:t xml:space="preserve">                       İstanbul 20.02</w:t>
      </w:r>
      <w:r w:rsidRPr="00A3491B">
        <w:rPr>
          <w:b/>
          <w:bCs/>
        </w:rPr>
        <w:t>.2012</w:t>
      </w:r>
    </w:p>
    <w:p w:rsidR="00177307" w:rsidRDefault="00CE298B" w:rsidP="00177307">
      <w:pPr>
        <w:spacing w:before="100" w:beforeAutospacing="1" w:after="100" w:afterAutospacing="1"/>
        <w:jc w:val="both"/>
        <w:outlineLvl w:val="3"/>
        <w:rPr>
          <w:b/>
          <w:bCs/>
          <w:sz w:val="24"/>
          <w:szCs w:val="24"/>
          <w:u w:val="single"/>
        </w:rPr>
      </w:pPr>
      <w:r w:rsidRPr="00CE298B">
        <w:rPr>
          <w:b/>
          <w:bCs/>
          <w:sz w:val="24"/>
          <w:szCs w:val="24"/>
          <w:u w:val="single"/>
        </w:rPr>
        <w:t>KONU</w:t>
      </w:r>
      <w:r>
        <w:rPr>
          <w:b/>
          <w:bCs/>
          <w:sz w:val="24"/>
          <w:szCs w:val="24"/>
          <w:u w:val="single"/>
        </w:rPr>
        <w:t xml:space="preserve"> :</w:t>
      </w:r>
      <w:r w:rsidR="0048290F">
        <w:rPr>
          <w:b/>
          <w:bCs/>
          <w:sz w:val="24"/>
          <w:szCs w:val="24"/>
          <w:u w:val="single"/>
        </w:rPr>
        <w:t xml:space="preserve"> </w:t>
      </w:r>
    </w:p>
    <w:p w:rsidR="00CE298B" w:rsidRDefault="00177307" w:rsidP="00177307">
      <w:pPr>
        <w:spacing w:before="100" w:beforeAutospacing="1" w:after="100" w:afterAutospacing="1"/>
        <w:jc w:val="both"/>
        <w:outlineLvl w:val="3"/>
        <w:rPr>
          <w:rFonts w:ascii="Times New Roman" w:hAnsi="Times New Roman" w:cs="Times New Roman"/>
          <w:sz w:val="24"/>
          <w:szCs w:val="24"/>
        </w:rPr>
      </w:pPr>
      <w:r>
        <w:rPr>
          <w:b/>
          <w:bCs/>
          <w:sz w:val="24"/>
          <w:szCs w:val="24"/>
        </w:rPr>
        <w:t xml:space="preserve">        </w:t>
      </w:r>
      <w:r w:rsidRPr="00CE298B">
        <w:rPr>
          <w:rFonts w:ascii="Times New Roman" w:hAnsi="Times New Roman" w:cs="Times New Roman"/>
          <w:sz w:val="24"/>
          <w:szCs w:val="24"/>
        </w:rPr>
        <w:t xml:space="preserve">2011 ve müteakip takvim yıllarında sadece gayrimenkul sermaye iradı </w:t>
      </w:r>
      <w:r w:rsidRPr="00177307">
        <w:rPr>
          <w:rFonts w:ascii="Times New Roman" w:hAnsi="Times New Roman" w:cs="Times New Roman"/>
          <w:b/>
          <w:sz w:val="24"/>
          <w:szCs w:val="24"/>
        </w:rPr>
        <w:t>(GMSİ-kira geliri)</w:t>
      </w:r>
      <w:r w:rsidRPr="00CE298B">
        <w:rPr>
          <w:rFonts w:ascii="Times New Roman" w:hAnsi="Times New Roman" w:cs="Times New Roman"/>
          <w:sz w:val="24"/>
          <w:szCs w:val="24"/>
        </w:rPr>
        <w:t xml:space="preserve"> elde eden mükelleflerin bu iratlarına ilişkin beyannamelerinin Gelir İdaresi Başkanlığınca önceden doldurulup mükelleflerin onayına sunulacağı Önceden Hazırlanmış Kira Beyanname Sistemi’nin uygulanmasına </w:t>
      </w:r>
      <w:r>
        <w:rPr>
          <w:rFonts w:ascii="Times New Roman" w:hAnsi="Times New Roman" w:cs="Times New Roman"/>
          <w:sz w:val="24"/>
          <w:szCs w:val="24"/>
        </w:rPr>
        <w:t>yöneliktir.</w:t>
      </w:r>
    </w:p>
    <w:p w:rsidR="00177307" w:rsidRDefault="00177307" w:rsidP="00177307">
      <w:pPr>
        <w:spacing w:before="100" w:beforeAutospacing="1" w:after="100" w:afterAutospacing="1"/>
        <w:jc w:val="both"/>
        <w:outlineLvl w:val="3"/>
        <w:rPr>
          <w:b/>
          <w:bCs/>
        </w:rPr>
      </w:pPr>
      <w:r>
        <w:rPr>
          <w:b/>
          <w:bCs/>
        </w:rPr>
        <w:t xml:space="preserve">      </w:t>
      </w:r>
      <w:r w:rsidRPr="00A3491B">
        <w:rPr>
          <w:b/>
          <w:bCs/>
        </w:rPr>
        <w:t>Değerli Müşterimiz,</w:t>
      </w:r>
    </w:p>
    <w:p w:rsidR="006D4D64" w:rsidRDefault="00177307" w:rsidP="006D4D64">
      <w:pPr>
        <w:pStyle w:val="3-normalyaz"/>
        <w:spacing w:line="240" w:lineRule="atLeast"/>
        <w:ind w:firstLine="566"/>
      </w:pPr>
      <w:r>
        <w:rPr>
          <w:b/>
          <w:bCs/>
          <w:sz w:val="22"/>
          <w:szCs w:val="22"/>
        </w:rPr>
        <w:t xml:space="preserve">             </w:t>
      </w:r>
      <w:r w:rsidRPr="00A3491B">
        <w:rPr>
          <w:b/>
          <w:bCs/>
          <w:sz w:val="22"/>
          <w:szCs w:val="22"/>
        </w:rPr>
        <w:t xml:space="preserve"> </w:t>
      </w:r>
      <w:r w:rsidRPr="00805A21">
        <w:rPr>
          <w:bCs/>
          <w:sz w:val="22"/>
          <w:szCs w:val="22"/>
        </w:rPr>
        <w:t>Aşağıda 13.</w:t>
      </w:r>
      <w:r w:rsidRPr="00805A21">
        <w:rPr>
          <w:bCs/>
        </w:rPr>
        <w:t xml:space="preserve">01.2012 tarihinde yayımlanan 414 Sayılı Vergi Usul Kanunu </w:t>
      </w:r>
      <w:r w:rsidRPr="00805A21">
        <w:rPr>
          <w:bCs/>
          <w:sz w:val="22"/>
          <w:szCs w:val="22"/>
        </w:rPr>
        <w:t xml:space="preserve"> Genel Tebliği</w:t>
      </w:r>
      <w:r w:rsidRPr="00805A21">
        <w:rPr>
          <w:bCs/>
        </w:rPr>
        <w:t>nin</w:t>
      </w:r>
      <w:r w:rsidRPr="00805A21">
        <w:rPr>
          <w:bCs/>
          <w:sz w:val="22"/>
          <w:szCs w:val="22"/>
        </w:rPr>
        <w:t xml:space="preserve"> tam metni yer almaktadır.</w:t>
      </w:r>
      <w:r w:rsidRPr="00805A21">
        <w:rPr>
          <w:bCs/>
        </w:rPr>
        <w:t xml:space="preserve"> Söz konusu Genel Tebliğde</w:t>
      </w:r>
      <w:r w:rsidR="00805A21">
        <w:rPr>
          <w:b/>
          <w:bCs/>
        </w:rPr>
        <w:t xml:space="preserve"> </w:t>
      </w:r>
      <w:r w:rsidR="00805A21" w:rsidRPr="00CE298B">
        <w:t>Önceden Hazırlanmış Kira Beyanname Sistemi</w:t>
      </w:r>
      <w:r w:rsidR="00805A21">
        <w:t xml:space="preserve"> ile</w:t>
      </w:r>
      <w:r w:rsidR="00805A21" w:rsidRPr="00CE298B">
        <w:t xml:space="preserve"> kira geliri (GMSİ) elde eden mükelleflere ilişkin banka, tapu, sigorta şirketleri gibi üçüncü taraflardan elde edilen bilgiler kullanılarak GMSİ beyannamelerinin Gelir İdaresi Başkanlığı tarafından otomatik olarak doldurulduğu ve mük</w:t>
      </w:r>
      <w:r w:rsidR="00805A21">
        <w:t>elleflerin onayına sunulduğu sistemin tanımı yapılmış olup bu s</w:t>
      </w:r>
      <w:r w:rsidR="00805A21" w:rsidRPr="00CE298B">
        <w:t>istem ile sicil, gayrimenkul, irat tür ve tutarı, gider türü, indirim, vergi kesintisi gibi GMSİ beyannamesinde bulunan tüm bilgilerin görüntülenmesi, doldurulması ve değiştirilmesi işlemlerinin kolay, hızlı ve kontrol edilebilir bir şekilde yapılması imkânı</w:t>
      </w:r>
      <w:r w:rsidR="00805A21">
        <w:t>nın sağlandığı</w:t>
      </w:r>
      <w:r w:rsidR="006D4D64">
        <w:t>, v</w:t>
      </w:r>
      <w:r w:rsidR="00805A21" w:rsidRPr="00CE298B">
        <w:t>ergi hesaplama adımları ve tahakkuk bilgileri hesaplanmış bir şekilde hazırlanıp</w:t>
      </w:r>
      <w:r w:rsidR="006D4D64">
        <w:t xml:space="preserve"> mükellefin onayına sunulacaktır.</w:t>
      </w:r>
      <w:r w:rsidR="006D4D64" w:rsidRPr="006D4D64">
        <w:t xml:space="preserve"> </w:t>
      </w:r>
      <w:r w:rsidR="006D4D64" w:rsidRPr="00CE298B">
        <w:t>Onaylama işlemi sonucu otomatik olarak hazırlanan tahakkuk fişinin yine Sistem üzerinden mükellefe iletilmesi işlemi ile söz konusu tahakkuk fişi mükell</w:t>
      </w:r>
      <w:r w:rsidR="006D4D64">
        <w:t>efe tebliğ edilmiş sayılacağı hüküm altına alınmıştır.</w:t>
      </w:r>
      <w:r w:rsidR="006D4D64" w:rsidRPr="00CE298B">
        <w:t xml:space="preserve"> </w:t>
      </w:r>
    </w:p>
    <w:p w:rsidR="006D4D64" w:rsidRPr="00A3491B" w:rsidRDefault="006D4D64" w:rsidP="006D4D64">
      <w:pPr>
        <w:spacing w:before="100" w:beforeAutospacing="1" w:after="100" w:afterAutospacing="1"/>
        <w:jc w:val="both"/>
        <w:outlineLvl w:val="3"/>
        <w:rPr>
          <w:b/>
          <w:bCs/>
        </w:rPr>
      </w:pPr>
      <w:r>
        <w:rPr>
          <w:b/>
          <w:bCs/>
        </w:rPr>
        <w:t xml:space="preserve">              Çalışmalarınızda başarılar dilerim.</w:t>
      </w:r>
    </w:p>
    <w:p w:rsidR="006D4D64" w:rsidRPr="00A3491B" w:rsidRDefault="006D4D64" w:rsidP="006D4D64">
      <w:pPr>
        <w:jc w:val="center"/>
        <w:outlineLvl w:val="3"/>
        <w:rPr>
          <w:b/>
          <w:bCs/>
        </w:rPr>
      </w:pPr>
      <w:r w:rsidRPr="00A3491B">
        <w:rPr>
          <w:b/>
          <w:bCs/>
        </w:rPr>
        <w:t xml:space="preserve">                                                                                                                              </w:t>
      </w:r>
      <w:r>
        <w:rPr>
          <w:b/>
          <w:bCs/>
        </w:rPr>
        <w:t xml:space="preserve">           </w:t>
      </w:r>
      <w:r w:rsidRPr="00A3491B">
        <w:rPr>
          <w:b/>
          <w:bCs/>
        </w:rPr>
        <w:t xml:space="preserve">  Emsal ÖZCAN </w:t>
      </w:r>
    </w:p>
    <w:p w:rsidR="006D4D64" w:rsidRPr="00A3491B" w:rsidRDefault="006D4D64" w:rsidP="006D4D64">
      <w:pPr>
        <w:jc w:val="right"/>
        <w:outlineLvl w:val="3"/>
        <w:rPr>
          <w:b/>
          <w:bCs/>
        </w:rPr>
      </w:pPr>
      <w:r w:rsidRPr="00A3491B">
        <w:rPr>
          <w:b/>
          <w:bCs/>
        </w:rPr>
        <w:t xml:space="preserve">  Yeminli Mali Müşavir</w:t>
      </w:r>
    </w:p>
    <w:p w:rsidR="006D4D64" w:rsidRPr="00CE298B" w:rsidRDefault="006D4D64" w:rsidP="006D4D64">
      <w:pPr>
        <w:pStyle w:val="3-normalyaz"/>
        <w:spacing w:line="240" w:lineRule="atLeast"/>
        <w:ind w:firstLine="566"/>
      </w:pPr>
    </w:p>
    <w:p w:rsidR="00805A21" w:rsidRPr="00CE298B" w:rsidRDefault="00805A21" w:rsidP="00805A21">
      <w:pPr>
        <w:pStyle w:val="3-normalyaz"/>
        <w:spacing w:line="240" w:lineRule="atLeast"/>
        <w:ind w:firstLine="566"/>
      </w:pPr>
    </w:p>
    <w:p w:rsidR="00177307" w:rsidRPr="00CE298B" w:rsidRDefault="00177307" w:rsidP="00177307">
      <w:pPr>
        <w:spacing w:before="100" w:beforeAutospacing="1" w:after="100" w:afterAutospacing="1"/>
        <w:jc w:val="both"/>
        <w:outlineLvl w:val="3"/>
        <w:rPr>
          <w:b/>
          <w:bCs/>
          <w:sz w:val="24"/>
          <w:szCs w:val="24"/>
          <w:u w:val="single"/>
        </w:rPr>
      </w:pPr>
    </w:p>
    <w:p w:rsidR="00CE298B" w:rsidRDefault="00CE298B" w:rsidP="00CE298B">
      <w:pPr>
        <w:pStyle w:val="2-ortabaslk"/>
        <w:spacing w:line="240" w:lineRule="atLeast"/>
        <w:jc w:val="center"/>
        <w:rPr>
          <w:b/>
          <w:bCs/>
        </w:rPr>
      </w:pPr>
    </w:p>
    <w:p w:rsidR="00CE298B" w:rsidRDefault="00CE298B" w:rsidP="00CE298B">
      <w:pPr>
        <w:pStyle w:val="2-ortabaslk"/>
        <w:spacing w:line="240" w:lineRule="atLeast"/>
        <w:jc w:val="center"/>
        <w:rPr>
          <w:b/>
          <w:bCs/>
        </w:rPr>
      </w:pPr>
    </w:p>
    <w:p w:rsidR="00CE298B" w:rsidRDefault="00CE298B" w:rsidP="00CE298B">
      <w:pPr>
        <w:pStyle w:val="2-ortabaslk"/>
        <w:spacing w:line="240" w:lineRule="atLeast"/>
        <w:jc w:val="center"/>
        <w:rPr>
          <w:b/>
          <w:bCs/>
        </w:rPr>
      </w:pPr>
    </w:p>
    <w:p w:rsidR="00CE298B" w:rsidRDefault="00CE298B" w:rsidP="00CE298B">
      <w:pPr>
        <w:pStyle w:val="2-ortabaslk"/>
        <w:spacing w:line="240" w:lineRule="atLeast"/>
        <w:jc w:val="center"/>
        <w:rPr>
          <w:b/>
          <w:bCs/>
        </w:rPr>
      </w:pPr>
    </w:p>
    <w:p w:rsidR="00CE298B" w:rsidRDefault="00CE298B" w:rsidP="00CE298B">
      <w:pPr>
        <w:pStyle w:val="2-ortabaslk"/>
        <w:spacing w:line="240" w:lineRule="atLeast"/>
        <w:jc w:val="center"/>
        <w:rPr>
          <w:b/>
          <w:bCs/>
        </w:rPr>
      </w:pPr>
    </w:p>
    <w:p w:rsidR="00CE298B" w:rsidRPr="00CE298B" w:rsidRDefault="00CE298B" w:rsidP="00CE298B">
      <w:pPr>
        <w:pStyle w:val="2-ortabaslk"/>
        <w:spacing w:line="240" w:lineRule="atLeast"/>
        <w:jc w:val="center"/>
      </w:pPr>
      <w:r w:rsidRPr="00CE298B">
        <w:rPr>
          <w:b/>
          <w:bCs/>
        </w:rPr>
        <w:t>VERGİ USUL KANUNU GENEL TEBLİĞİ</w:t>
      </w:r>
    </w:p>
    <w:p w:rsidR="00CE298B" w:rsidRPr="00CE298B" w:rsidRDefault="00CE298B" w:rsidP="00CE298B">
      <w:pPr>
        <w:pStyle w:val="2-ortabaslk"/>
        <w:spacing w:line="240" w:lineRule="atLeast"/>
        <w:jc w:val="center"/>
      </w:pPr>
      <w:r w:rsidRPr="00CE298B">
        <w:rPr>
          <w:b/>
          <w:bCs/>
        </w:rPr>
        <w:t>(SIRA NO: 414)</w:t>
      </w:r>
    </w:p>
    <w:p w:rsidR="00CE298B" w:rsidRPr="00CE298B" w:rsidRDefault="00CE298B" w:rsidP="00CE298B">
      <w:pPr>
        <w:pStyle w:val="3-normalyaz"/>
        <w:spacing w:line="240" w:lineRule="atLeast"/>
        <w:ind w:firstLine="566"/>
      </w:pPr>
      <w:r w:rsidRPr="00CE298B">
        <w:rPr>
          <w:b/>
          <w:bCs/>
        </w:rPr>
        <w:t>1. Amaç</w:t>
      </w:r>
    </w:p>
    <w:p w:rsidR="00CE298B" w:rsidRPr="00CE298B" w:rsidRDefault="00CE298B" w:rsidP="00CE298B">
      <w:pPr>
        <w:pStyle w:val="3-normalyaz"/>
        <w:spacing w:line="240" w:lineRule="atLeast"/>
        <w:ind w:firstLine="566"/>
      </w:pPr>
      <w:r w:rsidRPr="00CE298B">
        <w:t>Bu Tebliğ ile uygulamaya konulacak olan Önceden Hazırlanmış Kira Beyanname Sistemi ile gelişen bilgi işlem teknolojilerinden yararlanarak, vergi beyannamelerinin kolay, hızlı, ekonomik ve güvenilir bir şekilde İdareye intikalini sağlamak, vergi beyannamelerinin doldurulması sırasındaki hataları asgariye indirerek mükellef mağduriyetini önlemek ve vergiye gönüllü uyumu artırmak, ayrıca vergi dairesinin, mükellefiyet kaydı, beyanname kabul, tarh, tahakkuk ve tahsilat işlemlerini azaltmak suretiyle iş ve işlemlerini kolaylaştırmak ve verimliliği artırmak amaçlanmaktadır.</w:t>
      </w:r>
    </w:p>
    <w:p w:rsidR="00CE298B" w:rsidRPr="00CE298B" w:rsidRDefault="00CE298B" w:rsidP="00CE298B">
      <w:pPr>
        <w:pStyle w:val="3-normalyaz"/>
        <w:spacing w:line="240" w:lineRule="atLeast"/>
        <w:ind w:firstLine="566"/>
      </w:pPr>
      <w:r w:rsidRPr="00CE298B">
        <w:rPr>
          <w:b/>
          <w:bCs/>
        </w:rPr>
        <w:t>2. Yetki</w:t>
      </w:r>
    </w:p>
    <w:p w:rsidR="00CE298B" w:rsidRPr="00CE298B" w:rsidRDefault="00CE298B" w:rsidP="00CE298B">
      <w:pPr>
        <w:pStyle w:val="3-normalyaz"/>
        <w:spacing w:line="240" w:lineRule="atLeast"/>
        <w:ind w:firstLine="566"/>
      </w:pPr>
      <w:r w:rsidRPr="00CE298B">
        <w:t xml:space="preserve">213 sayılı Vergi Usul Kanununun (V.U.K) 5228 sayılı Kanunun [1] 8 inci maddesiyle değişik mükerrer 257 nci maddesinin birinci fıkrasının (4) numaralı bendi ile Maliye Bakanlığı vergi beyannameleri ve bildirimlerin, şifre, elektronik imza veya diğer güvenlik araçları konulmak suretiyle İnternet de dâhil olmak üzere her türlü elektronik bilgi iletişim araç ve ortamında verilmesi, beyanname ve bildirimlerin yetki verilmiş gerçek veya tüzel kişiler aracı kılınarak gönderilmesi hususlarında izin vermeye veya zorunluluk getirmeye, beyanname, bildirim ve bilgilerin aktarımında uyulacak format ve standartlar ile uygulamaya ilişkin usul ve esasları tespit etmeye, bu zorunluluğu beyanname, bildirim veya bilgi çeşitleri, mükellef grupları ve faaliyet konuları itibarıyla ayrı ayrı uygulatmaya yetkili kılınmıştır. </w:t>
      </w:r>
    </w:p>
    <w:p w:rsidR="00CE298B" w:rsidRDefault="00CE298B" w:rsidP="00CE298B">
      <w:pPr>
        <w:pStyle w:val="3-normalyaz"/>
        <w:spacing w:line="240" w:lineRule="atLeast"/>
        <w:ind w:firstLine="566"/>
      </w:pPr>
      <w:r w:rsidRPr="00CE298B">
        <w:t xml:space="preserve">Diğer taraftan, VUK’un 5228 sayılı Kanunun 3 üncü maddesiyle değişik 28 inci maddesinin ikinci fıkrasında, beyannamenin elektronik ortamda gönderilmesi halinde, tahakkuk fişinin elektronik ortamda düzenleneceği ve mükellef veya elektronik ortamda beyanname gönderme yetkisi verilmiş gerçek veya tüzel kişiye elektronik ortamda iletileceği; bu iletinin, tahakkuk fişinin mükellefe tebliği yerine geçeceği hükme bağlanmıştır. </w:t>
      </w:r>
    </w:p>
    <w:p w:rsidR="00177307" w:rsidRPr="00CE298B" w:rsidRDefault="00177307" w:rsidP="00CE298B">
      <w:pPr>
        <w:pStyle w:val="3-normalyaz"/>
        <w:spacing w:line="240" w:lineRule="atLeast"/>
        <w:ind w:firstLine="566"/>
      </w:pPr>
    </w:p>
    <w:p w:rsidR="00CE298B" w:rsidRPr="00CE298B" w:rsidRDefault="00CE298B" w:rsidP="00CE298B">
      <w:pPr>
        <w:pStyle w:val="3-normalyaz"/>
        <w:spacing w:line="240" w:lineRule="atLeast"/>
        <w:ind w:firstLine="566"/>
      </w:pPr>
      <w:r w:rsidRPr="00CE298B">
        <w:rPr>
          <w:b/>
          <w:bCs/>
        </w:rPr>
        <w:t>3. Kapsam ve Uygulama</w:t>
      </w:r>
    </w:p>
    <w:p w:rsidR="00CE298B" w:rsidRPr="00CE298B" w:rsidRDefault="00CE298B" w:rsidP="00CE298B">
      <w:pPr>
        <w:pStyle w:val="3-normalyaz"/>
        <w:spacing w:line="240" w:lineRule="atLeast"/>
        <w:ind w:firstLine="566"/>
      </w:pPr>
      <w:r w:rsidRPr="00CE298B">
        <w:t>Yukarıda belirtilen amaçlar doğrultusunda Maliye Bakanlığına verilen yetkilere istinaden; 2011 ve müteakip takvim yıllarında sadece gayrimenkul sermaye iradı (GMSİ-kira geliri) elde eden mükelleflerin bu iratlarına ilişkin beyannamelerinin Gelir İdaresi Başkanlığınca önceden doldurulup mükelleflerin onayına sunulacağı Önceden Hazırlanmış Kira Beyanname Sistemi’nin uygulanmasına başlanacaktır.</w:t>
      </w:r>
    </w:p>
    <w:p w:rsidR="00CE298B" w:rsidRPr="00CE298B" w:rsidRDefault="00CE298B" w:rsidP="00CE298B">
      <w:pPr>
        <w:pStyle w:val="3-normalyaz"/>
        <w:spacing w:line="240" w:lineRule="atLeast"/>
        <w:ind w:firstLine="566"/>
      </w:pPr>
      <w:r w:rsidRPr="00CE298B">
        <w:t xml:space="preserve">Önceden Hazırlanmış Kira Beyanname Sistemi kira geliri (GMSİ) elde eden mükelleflere ilişkin banka, tapu, sigorta şirketleri gibi üçüncü taraflardan elde edilen bilgiler kullanılarak GMSİ beyannamelerinin Gelir İdaresi Başkanlığı tarafından otomatik olarak </w:t>
      </w:r>
      <w:r w:rsidRPr="00CE298B">
        <w:lastRenderedPageBreak/>
        <w:t>doldurulduğu ve mükelleflerin onayına sunulduğu bir sistemdir. Sistem ile sicil, gayrimenkul, irat tür ve tutarı, gider türü, indirim, vergi kesintisi gibi GMSİ beyannamesinde bulunan tüm bilgilerin görüntülenmesi, doldurulması ve değiştirilmesi işlemlerinin kolay, hızlı ve kontrol edilebilir bir şekilde yapılması imkânı sağlanacaktır. Vergi hesaplama adımları ve tahakkuk bilgileri hesaplanmış bir şekilde hazırlanıp mükellefin onayına sunulacaktır.</w:t>
      </w:r>
    </w:p>
    <w:p w:rsidR="00CE298B" w:rsidRPr="00CE298B" w:rsidRDefault="00CE298B" w:rsidP="00CE298B">
      <w:pPr>
        <w:pStyle w:val="3-normalyaz"/>
        <w:spacing w:line="240" w:lineRule="atLeast"/>
        <w:ind w:firstLine="566"/>
      </w:pPr>
      <w:r w:rsidRPr="00CE298B">
        <w:t>Bu Sistemden beklenen fayda, mükelleflerin vergisel yükümlülüklerini yerine getirmek için katlandıkları zaman kaybı ve parasal maliyetleri azaltmak ve vergiye tâbi gelirlerin vergi kanunlarına hâkim olamama ya da ihmal gibi nedenlerle eksik ya da yanlış beyan edilmesi gibi riskleri en aza indirmektir. Sistem mükelleflerin yükümlülüklerini yerine getirmelerine ilişkin süreci önemli oranda kolaylaştıracak ve böylece vergi kanunlarına gönüllü uyumun artırılmasına katkıda bulunacaktır.</w:t>
      </w:r>
    </w:p>
    <w:p w:rsidR="00CE298B" w:rsidRPr="00CE298B" w:rsidRDefault="00CE298B" w:rsidP="00CE298B">
      <w:pPr>
        <w:pStyle w:val="3-normalyaz"/>
        <w:spacing w:line="240" w:lineRule="atLeast"/>
        <w:ind w:firstLine="566"/>
      </w:pPr>
      <w:r w:rsidRPr="00CE298B">
        <w:t>Sistem, hâlihazırda GMSİ yönünden gelir vergisi mükellefiyeti bulunanlara hizmet sunacağı gibi ilk defa mükellefiyet tesis ettirerek GMSİ beyannamesi gönderecekleri de kapsamaktadır. Bu bakımdan daha önce GMSİ yönünden gelir vergisi mükellefiyeti bulunmayan şahısların, İnternet Vergi Dairesinde kendileri için hazırlanan GMSİ beyannamelerini elektronik ortamda onayladıkları anda, adlarına GMSİ için mükellefiyet tesisi ve vergi tahakkuku işlemleri otomatik olarak gerçekleştirilecektir.</w:t>
      </w:r>
    </w:p>
    <w:p w:rsidR="00CE298B" w:rsidRPr="00CE298B" w:rsidRDefault="00CE298B" w:rsidP="00CE298B">
      <w:pPr>
        <w:pStyle w:val="3-normalyaz"/>
        <w:spacing w:line="240" w:lineRule="atLeast"/>
        <w:ind w:firstLine="566"/>
      </w:pPr>
      <w:r w:rsidRPr="00CE298B">
        <w:t>Diğer taraftan, hâlihazırda GMSİ mükellefiyeti bulunan ancak adres değişikliği nedeniyle 2011 GMSİ beyannamelerini yeni adreslerinin bağlı bulunduğu vergi dairesine vermek durumunda bulunan mükelleflerin; Önceden Hazırlanmış Kira Beyanname Sistemi üzerinden kendileri için hazırlanan beyannamelerini elektronik ortamda onaylamaları ile birlikte vergi dairesi değişikliği otomatik olarak gerçekleştirilecektir. Elektronik ortamda yapılan onay işlemi adres değişikliği bildirimi olarak kabul edilecektir.</w:t>
      </w:r>
    </w:p>
    <w:p w:rsidR="00CE298B" w:rsidRPr="00CE298B" w:rsidRDefault="00CE298B" w:rsidP="00CE298B">
      <w:pPr>
        <w:pStyle w:val="3-normalyaz"/>
        <w:spacing w:line="240" w:lineRule="atLeast"/>
        <w:ind w:firstLine="566"/>
      </w:pPr>
      <w:r w:rsidRPr="00CE298B">
        <w:t>Önceden hazırlanmış GMSİ beyannamesinin mükellef tarafından elektronik ortamda onaylanması ile beraber vergiye ilişkin tahakkuk işlemleri otomatik olarak gerçekleştirilecek ve tahakkuk fişi aynı anda elektronik ortamda mükellefe iletilecektir.</w:t>
      </w:r>
    </w:p>
    <w:p w:rsidR="00CE298B" w:rsidRPr="00CE298B" w:rsidRDefault="00CE298B" w:rsidP="00CE298B">
      <w:pPr>
        <w:pStyle w:val="3-normalyaz"/>
        <w:spacing w:line="240" w:lineRule="atLeast"/>
        <w:ind w:firstLine="566"/>
      </w:pPr>
      <w:r w:rsidRPr="00CE298B">
        <w:t xml:space="preserve">Önceden Hazırlanmış Kira Beyanname Sistemi’ne erişim ve uygulama hakkında detaylı bilgiye Başkanlığımız internet adresi (www.gib.gov.tr) üzerinden ulaşılabilecektir. Ayrıca uygulama hakkındaki her türlü duyuru yine bu sayfadan yapılacaktır. </w:t>
      </w:r>
    </w:p>
    <w:p w:rsidR="00CE298B" w:rsidRPr="00CE298B" w:rsidRDefault="00CE298B" w:rsidP="00CE298B">
      <w:pPr>
        <w:pStyle w:val="3-normalyaz"/>
        <w:spacing w:line="240" w:lineRule="atLeast"/>
        <w:ind w:firstLine="566"/>
      </w:pPr>
      <w:r w:rsidRPr="00CE298B">
        <w:rPr>
          <w:b/>
          <w:bCs/>
        </w:rPr>
        <w:t>4. Sisteme Giriş</w:t>
      </w:r>
    </w:p>
    <w:p w:rsidR="00CE298B" w:rsidRPr="00CE298B" w:rsidRDefault="00CE298B" w:rsidP="00CE298B">
      <w:pPr>
        <w:pStyle w:val="3-normalyaz"/>
        <w:spacing w:line="240" w:lineRule="atLeast"/>
        <w:ind w:firstLine="566"/>
      </w:pPr>
      <w:r w:rsidRPr="00CE298B">
        <w:t>Önceden Hazırlanmış Kira Beyanname Sistemi’ne girişler Başkanlığımız internet adresi (www.gib.gov.tr) üzerinden gerçekleşecektir.</w:t>
      </w:r>
    </w:p>
    <w:p w:rsidR="00CE298B" w:rsidRPr="00CE298B" w:rsidRDefault="00CE298B" w:rsidP="00CE298B">
      <w:pPr>
        <w:pStyle w:val="3-normalyaz"/>
        <w:spacing w:line="240" w:lineRule="atLeast"/>
        <w:ind w:firstLine="566"/>
      </w:pPr>
      <w:r w:rsidRPr="00CE298B">
        <w:t>Mükellefler İnternet Vergi Dairesi şifrelerini kullanarak veya kendileri için hazırlanmış güvenlik sorularını cevaplayarak Sistem’e giriş yapabileceklerdir. İnternet Vergi Dairesi şifresi bulunmayan mükellefler, “SADECE GAYRİMENKUL SERMAYE İRADI GELİRİ ELDE EDEN GERÇEK KİŞİLER İÇİN İNTERNET HİZMETLERİ KULLANIM BAŞVURU FORMU” (EK:1) ile herhangi bir vergi dairesine bizzat başvurarak kullanıcı adı, şifre ve parola alabileceklerdir.</w:t>
      </w:r>
    </w:p>
    <w:p w:rsidR="00CE298B" w:rsidRPr="00CE298B" w:rsidRDefault="00CE298B" w:rsidP="00CE298B">
      <w:pPr>
        <w:pStyle w:val="3-normalyaz"/>
        <w:spacing w:line="240" w:lineRule="atLeast"/>
        <w:ind w:firstLine="566"/>
      </w:pPr>
      <w:r w:rsidRPr="00CE298B">
        <w:rPr>
          <w:b/>
          <w:bCs/>
        </w:rPr>
        <w:lastRenderedPageBreak/>
        <w:t>5. Sorumluluk</w:t>
      </w:r>
    </w:p>
    <w:p w:rsidR="00CE298B" w:rsidRPr="00CE298B" w:rsidRDefault="00CE298B" w:rsidP="00CE298B">
      <w:pPr>
        <w:pStyle w:val="3-normalyaz"/>
        <w:spacing w:line="240" w:lineRule="atLeast"/>
        <w:ind w:firstLine="566"/>
      </w:pPr>
      <w:r w:rsidRPr="00CE298B">
        <w:t xml:space="preserve">Başkanlıkça üçüncü taraflardan elde edilen bilgiler ve diğer bilgiler kullanılarak hazırlanan ve İnternet Vergi Dairesi’nde onaya sunulan beyannameler, mükellefler tarafından kontrol edilecek; eksiklik, hata veya yanlışlıkların bulunması halinde mükelleflerce düzeltilerek onaylanacaktır. Bu kapsamda Başkanlık tarafından doldurulan ve mükelleflerce elektronik ortamda onaylanan beyannamelerin içeriğinin doğruluğundan mükelleflerin sorumlu olacağı tabiidir. </w:t>
      </w:r>
    </w:p>
    <w:p w:rsidR="00CE298B" w:rsidRPr="00CE298B" w:rsidRDefault="00CE298B" w:rsidP="00CE298B">
      <w:pPr>
        <w:pStyle w:val="3-normalyaz"/>
        <w:spacing w:line="240" w:lineRule="atLeast"/>
        <w:ind w:firstLine="566"/>
      </w:pPr>
      <w:r w:rsidRPr="00CE298B">
        <w:t xml:space="preserve">Onaylama işlemi sonucu otomatik olarak hazırlanan tahakkuk fişinin yine Sistem üzerinden mükellefe iletilmesi işlemi ile söz konusu tahakkuk fişi mükellefe tebliğ edilmiş sayılacaktır. </w:t>
      </w:r>
    </w:p>
    <w:p w:rsidR="00CE298B" w:rsidRPr="00CE298B" w:rsidRDefault="00CE298B" w:rsidP="00CE298B">
      <w:pPr>
        <w:pStyle w:val="3-normalyaz"/>
        <w:spacing w:line="240" w:lineRule="atLeast"/>
        <w:ind w:firstLine="566"/>
      </w:pPr>
      <w:r w:rsidRPr="00CE298B">
        <w:t>GMSİ beyannamelerinin Önceden Hazırlanmış Kira Beyanname Sistemi’nden verilmiş sayılabilmesi için Sistem üzerinde onaylama işleminin yapılması şarttır. Onaylama işlemi en geç, beyanname verilmesi gereken sürenin son günü saat 24:00'ten önce tamamlanmalıdır.</w:t>
      </w:r>
    </w:p>
    <w:p w:rsidR="00CE298B" w:rsidRPr="00CE298B" w:rsidRDefault="00CE298B" w:rsidP="00CE298B">
      <w:pPr>
        <w:pStyle w:val="3-normalyaz"/>
        <w:spacing w:line="240" w:lineRule="atLeast"/>
        <w:ind w:firstLine="566"/>
      </w:pPr>
      <w:r w:rsidRPr="00CE298B">
        <w:t>Ayrıca bu Tebliğ kapsamında internet hizmetleri kullanım şifresi alan mükellefler kendilerine verilen bu kullanıcı kodu, parola ve şifrenin kullanımından sorumludurlar. Bu nedenle mükellefler kullanıcı kodu, parola ve şifrelerini başka amaçlarla kullanamazlar, herhangi bir üçüncü kişiye açıklayamazlar ve kullanımına izin veremezler, üçüncü kişilere devredemezler, kiralayamazlar ve satamazlar. Mükellefler kullanıcı kodu, parola ve şifrenin yetkisiz kişilerce kullanıldığını öğrendikleri anda (kullanıcı kodu, parola ve şifrenin kaybedilmesi, çalınması vb. durumlar dâhil) Gelir İdaresi Başkanlığının 444 0 435 telefon numarasından Çağrı Merkezine veya vergi dairelerine derhal bilgi vereceklerdir.</w:t>
      </w:r>
    </w:p>
    <w:p w:rsidR="00CE298B" w:rsidRPr="00CE298B" w:rsidRDefault="00CE298B" w:rsidP="00CE298B">
      <w:pPr>
        <w:pStyle w:val="3-normalyaz"/>
        <w:spacing w:line="240" w:lineRule="atLeast"/>
        <w:ind w:firstLine="566"/>
      </w:pPr>
      <w:r w:rsidRPr="00CE298B">
        <w:t>Elektronik ortamda yapılan işlemlerin tespit ve tevsikinde, Gelir İdaresi Başkanlığı/vergi dairesi kayıtları esas alınacaktır.</w:t>
      </w:r>
    </w:p>
    <w:p w:rsidR="00CE298B" w:rsidRPr="00CE298B" w:rsidRDefault="00CE298B" w:rsidP="00CE298B">
      <w:pPr>
        <w:pStyle w:val="3-normalyaz"/>
        <w:spacing w:line="240" w:lineRule="atLeast"/>
        <w:ind w:firstLine="566"/>
      </w:pPr>
      <w:r w:rsidRPr="00CE298B">
        <w:t>Tebliğ olunur.</w:t>
      </w:r>
    </w:p>
    <w:p w:rsidR="00CE298B" w:rsidRPr="00CE298B" w:rsidRDefault="00CE298B" w:rsidP="00CE298B">
      <w:pPr>
        <w:pStyle w:val="3-normalyaz"/>
        <w:spacing w:line="240" w:lineRule="atLeast"/>
      </w:pPr>
      <w:r w:rsidRPr="00CE298B">
        <w:t>——————————</w:t>
      </w:r>
    </w:p>
    <w:p w:rsidR="00CE298B" w:rsidRPr="00CE298B" w:rsidRDefault="00CE298B" w:rsidP="00CE298B">
      <w:pPr>
        <w:pStyle w:val="3-normalyaz"/>
        <w:spacing w:line="240" w:lineRule="atLeast"/>
      </w:pPr>
      <w:r w:rsidRPr="00CE298B">
        <w:t xml:space="preserve">1 31.07.2004 tarihli ve 25539 sayılı Resmî Gazete’de yayımlanmıştır. </w:t>
      </w:r>
    </w:p>
    <w:p w:rsidR="00EF02A7" w:rsidRDefault="00EF02A7"/>
    <w:sectPr w:rsidR="00EF02A7" w:rsidSect="00EF02A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8A9" w:rsidRDefault="002808A9" w:rsidP="00CE298B">
      <w:pPr>
        <w:spacing w:after="0" w:line="240" w:lineRule="auto"/>
      </w:pPr>
      <w:r>
        <w:separator/>
      </w:r>
    </w:p>
  </w:endnote>
  <w:endnote w:type="continuationSeparator" w:id="0">
    <w:p w:rsidR="002808A9" w:rsidRDefault="002808A9" w:rsidP="00CE29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64" w:rsidRDefault="006D4D64" w:rsidP="006D4D64">
    <w:pPr>
      <w:pStyle w:val="Altbilgi"/>
      <w:pBdr>
        <w:top w:val="thinThickSmallGap" w:sz="24" w:space="1" w:color="99CCFF"/>
      </w:pBdr>
      <w:ind w:right="360"/>
      <w:jc w:val="center"/>
      <w:rPr>
        <w:color w:val="000080"/>
        <w:sz w:val="20"/>
      </w:rPr>
    </w:pPr>
    <w:r>
      <w:rPr>
        <w:color w:val="000080"/>
        <w:sz w:val="20"/>
      </w:rPr>
      <w:t>EMSAL</w:t>
    </w:r>
    <w:r w:rsidRPr="009B3AD8">
      <w:rPr>
        <w:color w:val="000080"/>
        <w:sz w:val="20"/>
      </w:rPr>
      <w:t xml:space="preserve"> Y</w:t>
    </w:r>
    <w:r>
      <w:rPr>
        <w:color w:val="000080"/>
        <w:sz w:val="20"/>
      </w:rPr>
      <w:t xml:space="preserve">eminli Mali Müşavirlik ve Bağımsız Denetim Ltd. Şti.. ©2012 </w:t>
    </w:r>
  </w:p>
  <w:p w:rsidR="006D4D64" w:rsidRPr="009B3AD8" w:rsidRDefault="006D4D64" w:rsidP="006D4D64">
    <w:pPr>
      <w:pStyle w:val="Altbilgi"/>
      <w:pBdr>
        <w:top w:val="thinThickSmallGap" w:sz="24" w:space="1" w:color="99CCFF"/>
      </w:pBdr>
      <w:ind w:right="360"/>
      <w:jc w:val="center"/>
      <w:rPr>
        <w:color w:val="000080"/>
        <w:sz w:val="20"/>
      </w:rPr>
    </w:pPr>
    <w:r w:rsidRPr="009B3AD8">
      <w:rPr>
        <w:color w:val="000080"/>
        <w:sz w:val="20"/>
      </w:rPr>
      <w:t>Kartaltepe Mah. İncirli Cad. No:48 D:3 Bakırköy-ISTANBUL</w:t>
    </w:r>
  </w:p>
  <w:p w:rsidR="006D4D64" w:rsidRDefault="006D4D64" w:rsidP="006D4D64">
    <w:pPr>
      <w:pStyle w:val="Altbilgi"/>
      <w:jc w:val="center"/>
      <w:rPr>
        <w:color w:val="000080"/>
        <w:sz w:val="20"/>
        <w:lang w:val="it-IT"/>
      </w:rPr>
    </w:pPr>
    <w:r w:rsidRPr="009B3AD8">
      <w:rPr>
        <w:color w:val="000080"/>
        <w:sz w:val="20"/>
        <w:lang w:val="it-IT"/>
      </w:rPr>
      <w:t xml:space="preserve">Tel: (0212) 571 10 10–11 Fax: (212) 466 10 19 </w:t>
    </w:r>
  </w:p>
  <w:p w:rsidR="006D4D64" w:rsidRDefault="006D4D64" w:rsidP="006D4D64">
    <w:pPr>
      <w:pStyle w:val="Altbilgi"/>
      <w:jc w:val="center"/>
      <w:rPr>
        <w:color w:val="000080"/>
        <w:sz w:val="20"/>
        <w:lang w:val="it-IT"/>
      </w:rPr>
    </w:pPr>
    <w:hyperlink r:id="rId1" w:history="1">
      <w:r w:rsidRPr="005C017E">
        <w:rPr>
          <w:rStyle w:val="Kpr"/>
          <w:sz w:val="20"/>
          <w:lang w:val="it-IT"/>
        </w:rPr>
        <w:t>www.emsalymm.com.tr</w:t>
      </w:r>
    </w:hyperlink>
  </w:p>
  <w:p w:rsidR="006D4D64" w:rsidRPr="009822F0" w:rsidRDefault="006D4D64" w:rsidP="006D4D64">
    <w:pPr>
      <w:pStyle w:val="Altbilgi"/>
      <w:jc w:val="center"/>
      <w:rPr>
        <w:sz w:val="20"/>
      </w:rPr>
    </w:pPr>
    <w:hyperlink r:id="rId2" w:history="1">
      <w:r w:rsidRPr="001C5E1F">
        <w:rPr>
          <w:rStyle w:val="Kpr"/>
          <w:sz w:val="20"/>
          <w:lang w:val="it-IT"/>
        </w:rPr>
        <w:t>info@emsalymm.com.tr</w:t>
      </w:r>
    </w:hyperlink>
  </w:p>
  <w:p w:rsidR="006D4D64" w:rsidRDefault="006D4D6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8A9" w:rsidRDefault="002808A9" w:rsidP="00CE298B">
      <w:pPr>
        <w:spacing w:after="0" w:line="240" w:lineRule="auto"/>
      </w:pPr>
      <w:r>
        <w:separator/>
      </w:r>
    </w:p>
  </w:footnote>
  <w:footnote w:type="continuationSeparator" w:id="0">
    <w:p w:rsidR="002808A9" w:rsidRDefault="002808A9" w:rsidP="00CE29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64" w:rsidRDefault="006D4D64">
    <w:pPr>
      <w:pStyle w:val="stbilgi"/>
    </w:pPr>
    <w:r>
      <w:rPr>
        <w:noProof/>
        <w:lang w:eastAsia="tr-TR"/>
      </w:rPr>
      <w:drawing>
        <wp:inline distT="0" distB="0" distL="0" distR="0">
          <wp:extent cx="2638425" cy="381000"/>
          <wp:effectExtent l="19050" t="0" r="9525" b="0"/>
          <wp:docPr id="1" name="Picture 1" descr="C:\Users\Burcin Ozcan Bilgin\AppData\Local\Microsoft\Windows\Temporary Internet Files\Low\Content.IE5\YOU4L8BJ\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in Ozcan Bilgin\AppData\Local\Microsoft\Windows\Temporary Internet Files\Low\Content.IE5\YOU4L8BJ\1[1].jpg"/>
                  <pic:cNvPicPr>
                    <a:picLocks noChangeAspect="1" noChangeArrowheads="1"/>
                  </pic:cNvPicPr>
                </pic:nvPicPr>
                <pic:blipFill>
                  <a:blip r:embed="rId1"/>
                  <a:srcRect/>
                  <a:stretch>
                    <a:fillRect/>
                  </a:stretch>
                </pic:blipFill>
                <pic:spPr bwMode="auto">
                  <a:xfrm>
                    <a:off x="0" y="0"/>
                    <a:ext cx="2638425" cy="381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E298B"/>
    <w:rsid w:val="00177307"/>
    <w:rsid w:val="002808A9"/>
    <w:rsid w:val="0048290F"/>
    <w:rsid w:val="006D4D64"/>
    <w:rsid w:val="00805A21"/>
    <w:rsid w:val="009B25B8"/>
    <w:rsid w:val="00CE298B"/>
    <w:rsid w:val="00EF02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2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CE29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E29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CE298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E298B"/>
  </w:style>
  <w:style w:type="paragraph" w:styleId="Altbilgi">
    <w:name w:val="footer"/>
    <w:basedOn w:val="Normal"/>
    <w:link w:val="AltbilgiChar"/>
    <w:unhideWhenUsed/>
    <w:rsid w:val="00CE298B"/>
    <w:pPr>
      <w:tabs>
        <w:tab w:val="center" w:pos="4536"/>
        <w:tab w:val="right" w:pos="9072"/>
      </w:tabs>
      <w:spacing w:after="0" w:line="240" w:lineRule="auto"/>
    </w:pPr>
  </w:style>
  <w:style w:type="character" w:customStyle="1" w:styleId="AltbilgiChar">
    <w:name w:val="Altbilgi Char"/>
    <w:basedOn w:val="VarsaylanParagrafYazTipi"/>
    <w:link w:val="Altbilgi"/>
    <w:semiHidden/>
    <w:rsid w:val="00CE298B"/>
  </w:style>
  <w:style w:type="paragraph" w:styleId="BalonMetni">
    <w:name w:val="Balloon Text"/>
    <w:basedOn w:val="Normal"/>
    <w:link w:val="BalonMetniChar"/>
    <w:uiPriority w:val="99"/>
    <w:semiHidden/>
    <w:unhideWhenUsed/>
    <w:rsid w:val="006D4D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4D64"/>
    <w:rPr>
      <w:rFonts w:ascii="Tahoma" w:hAnsi="Tahoma" w:cs="Tahoma"/>
      <w:sz w:val="16"/>
      <w:szCs w:val="16"/>
    </w:rPr>
  </w:style>
  <w:style w:type="character" w:styleId="Kpr">
    <w:name w:val="Hyperlink"/>
    <w:basedOn w:val="VarsaylanParagrafYazTipi"/>
    <w:rsid w:val="006D4D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pc\Documents\info@emsalymm.com.tr" TargetMode="External"/><Relationship Id="rId1" Type="http://schemas.openxmlformats.org/officeDocument/2006/relationships/hyperlink" Target="http://www.emsa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CFD1-A80C-44C4-B4CA-FAC51CC44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1380</Words>
  <Characters>7871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2012-02-21T11:26:00Z</dcterms:created>
  <dcterms:modified xsi:type="dcterms:W3CDTF">2012-02-21T11:26:00Z</dcterms:modified>
</cp:coreProperties>
</file>